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0FA2" w14:textId="77777777" w:rsidR="00514355" w:rsidRPr="008742F5" w:rsidRDefault="00B7774F" w:rsidP="009F24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F5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  <w:r w:rsidR="009F2492">
        <w:rPr>
          <w:rFonts w:ascii="Times New Roman" w:hAnsi="Times New Roman" w:cs="Times New Roman"/>
          <w:b/>
          <w:bCs/>
          <w:sz w:val="24"/>
          <w:szCs w:val="24"/>
        </w:rPr>
        <w:t>wypełnienia</w:t>
      </w:r>
      <w:r w:rsidRPr="00874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FA5" w:rsidRPr="008742F5">
        <w:rPr>
          <w:rFonts w:ascii="Times New Roman" w:hAnsi="Times New Roman" w:cs="Times New Roman"/>
          <w:b/>
          <w:bCs/>
          <w:sz w:val="24"/>
          <w:szCs w:val="24"/>
        </w:rPr>
        <w:t>formularza</w:t>
      </w:r>
      <w:r w:rsidRPr="00874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FA5" w:rsidRPr="008742F5">
        <w:rPr>
          <w:rFonts w:ascii="Times New Roman" w:hAnsi="Times New Roman" w:cs="Times New Roman"/>
          <w:b/>
          <w:bCs/>
          <w:sz w:val="24"/>
          <w:szCs w:val="24"/>
        </w:rPr>
        <w:t>WNIOSEK O SKREŚLENIE Z INWENTARZA MUZEALIUM: ZAMIANA, SPRZEDAŻ, DAROWIZNA / BŁĄD W ZAPISIE / ZMIANA STATUSU PRAWNEGO / ZNISZCZENIE</w:t>
      </w:r>
    </w:p>
    <w:p w14:paraId="4A158408" w14:textId="77777777" w:rsidR="008742F5" w:rsidRDefault="004B00EB" w:rsidP="009F249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Wniosek o skreślenie z inwentarza muzealium to dokument konieczny</w:t>
      </w:r>
      <w:r w:rsidR="00311DC6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 xml:space="preserve">do uzyskania formalnej zgody </w:t>
      </w:r>
      <w:r w:rsidRPr="008742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ministra właściwego do spraw kultury i dziedzictwa narodowego na </w:t>
      </w:r>
      <w:r w:rsidR="00BB1DF3" w:rsidRPr="008742F5">
        <w:rPr>
          <w:rFonts w:ascii="Times New Roman" w:hAnsi="Times New Roman" w:cs="Times New Roman"/>
          <w:iCs/>
          <w:color w:val="000000"/>
          <w:sz w:val="24"/>
          <w:szCs w:val="24"/>
        </w:rPr>
        <w:t>wy</w:t>
      </w:r>
      <w:r w:rsidRPr="008742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kreślenie </w:t>
      </w:r>
      <w:r w:rsidR="00BB1DF3" w:rsidRPr="008742F5">
        <w:rPr>
          <w:rFonts w:ascii="Times New Roman" w:hAnsi="Times New Roman" w:cs="Times New Roman"/>
          <w:sz w:val="24"/>
          <w:szCs w:val="24"/>
        </w:rPr>
        <w:t>muzealium</w:t>
      </w:r>
      <w:r w:rsidR="00BB1DF3" w:rsidRPr="008742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iCs/>
          <w:color w:val="000000"/>
          <w:sz w:val="24"/>
          <w:szCs w:val="24"/>
        </w:rPr>
        <w:t>z ewidencji</w:t>
      </w:r>
      <w:r w:rsidRPr="008742F5">
        <w:rPr>
          <w:rFonts w:ascii="Times New Roman" w:hAnsi="Times New Roman" w:cs="Times New Roman"/>
          <w:sz w:val="24"/>
          <w:szCs w:val="24"/>
        </w:rPr>
        <w:t>, co do którego</w:t>
      </w:r>
      <w:r w:rsidR="00477E01" w:rsidRPr="008742F5">
        <w:rPr>
          <w:rFonts w:ascii="Times New Roman" w:hAnsi="Times New Roman" w:cs="Times New Roman"/>
          <w:sz w:val="24"/>
          <w:szCs w:val="24"/>
        </w:rPr>
        <w:t xml:space="preserve"> podjęta została decyzja o</w:t>
      </w:r>
      <w:r w:rsidR="00434AA4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477E01" w:rsidRPr="008742F5">
        <w:rPr>
          <w:rFonts w:ascii="Times New Roman" w:hAnsi="Times New Roman" w:cs="Times New Roman"/>
          <w:sz w:val="24"/>
          <w:szCs w:val="24"/>
        </w:rPr>
        <w:t>zamianie</w:t>
      </w:r>
      <w:r w:rsidR="00025405">
        <w:rPr>
          <w:rFonts w:ascii="Times New Roman" w:hAnsi="Times New Roman" w:cs="Times New Roman"/>
          <w:sz w:val="24"/>
          <w:szCs w:val="24"/>
        </w:rPr>
        <w:t>,</w:t>
      </w:r>
      <w:r w:rsidR="00477E01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025405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77E01" w:rsidRPr="008742F5">
        <w:rPr>
          <w:rFonts w:ascii="Times New Roman" w:hAnsi="Times New Roman" w:cs="Times New Roman"/>
          <w:sz w:val="24"/>
          <w:szCs w:val="24"/>
        </w:rPr>
        <w:t>lub darowiźnie</w:t>
      </w:r>
      <w:r w:rsidR="00137A5C">
        <w:rPr>
          <w:rFonts w:ascii="Times New Roman" w:hAnsi="Times New Roman" w:cs="Times New Roman"/>
          <w:sz w:val="24"/>
          <w:szCs w:val="24"/>
        </w:rPr>
        <w:t>,</w:t>
      </w:r>
      <w:r w:rsidR="00F7290E" w:rsidRPr="008742F5">
        <w:rPr>
          <w:rFonts w:ascii="Times New Roman" w:hAnsi="Times New Roman" w:cs="Times New Roman"/>
          <w:sz w:val="24"/>
          <w:szCs w:val="24"/>
        </w:rPr>
        <w:t xml:space="preserve"> lub gdy </w:t>
      </w:r>
      <w:r w:rsidRPr="008742F5">
        <w:rPr>
          <w:rFonts w:ascii="Times New Roman" w:hAnsi="Times New Roman" w:cs="Times New Roman"/>
          <w:sz w:val="24"/>
          <w:szCs w:val="24"/>
        </w:rPr>
        <w:t>skreślenie jest konieczne z uwagi na</w:t>
      </w:r>
      <w:r w:rsidR="00F7290E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>błąd</w:t>
      </w:r>
      <w:r w:rsidR="00F7290E" w:rsidRPr="008742F5">
        <w:rPr>
          <w:rFonts w:ascii="Times New Roman" w:hAnsi="Times New Roman" w:cs="Times New Roman"/>
          <w:sz w:val="24"/>
          <w:szCs w:val="24"/>
        </w:rPr>
        <w:t xml:space="preserve"> w z</w:t>
      </w:r>
      <w:r w:rsidRPr="008742F5">
        <w:rPr>
          <w:rFonts w:ascii="Times New Roman" w:hAnsi="Times New Roman" w:cs="Times New Roman"/>
          <w:sz w:val="24"/>
          <w:szCs w:val="24"/>
        </w:rPr>
        <w:t>apisie inwentarzowym bądź zmianę</w:t>
      </w:r>
      <w:r w:rsidR="00F7290E" w:rsidRPr="008742F5">
        <w:rPr>
          <w:rFonts w:ascii="Times New Roman" w:hAnsi="Times New Roman" w:cs="Times New Roman"/>
          <w:sz w:val="24"/>
          <w:szCs w:val="24"/>
        </w:rPr>
        <w:t xml:space="preserve"> statusu prawnego</w:t>
      </w:r>
      <w:r w:rsidRPr="008742F5">
        <w:rPr>
          <w:rFonts w:ascii="Times New Roman" w:hAnsi="Times New Roman" w:cs="Times New Roman"/>
          <w:sz w:val="24"/>
          <w:szCs w:val="24"/>
        </w:rPr>
        <w:t xml:space="preserve"> obiektu</w:t>
      </w:r>
      <w:r w:rsidR="00311DC6" w:rsidRPr="008742F5">
        <w:rPr>
          <w:rFonts w:ascii="Times New Roman" w:hAnsi="Times New Roman" w:cs="Times New Roman"/>
          <w:sz w:val="24"/>
          <w:szCs w:val="24"/>
        </w:rPr>
        <w:t xml:space="preserve"> albo zniszczenie obiektu, który utracił cechy zabytku w stopniu nieodwracalnym (uległ destrukcji w stopniu uniemożliwiającym </w:t>
      </w:r>
      <w:r w:rsidR="00025405">
        <w:rPr>
          <w:rFonts w:ascii="Times New Roman" w:hAnsi="Times New Roman" w:cs="Times New Roman"/>
          <w:sz w:val="24"/>
          <w:szCs w:val="24"/>
        </w:rPr>
        <w:t>jego</w:t>
      </w:r>
      <w:r w:rsidR="00311DC6" w:rsidRPr="008742F5">
        <w:rPr>
          <w:rFonts w:ascii="Times New Roman" w:hAnsi="Times New Roman" w:cs="Times New Roman"/>
          <w:sz w:val="24"/>
          <w:szCs w:val="24"/>
        </w:rPr>
        <w:t xml:space="preserve"> odtworzenie).</w:t>
      </w:r>
      <w:r w:rsidR="0087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6FA01" w14:textId="77777777" w:rsidR="00434743" w:rsidRPr="008742F5" w:rsidRDefault="0034350B" w:rsidP="009F249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W polskim prawie</w:t>
      </w:r>
      <w:r w:rsidR="006748B2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 xml:space="preserve">możliwości skreślenia muzealium z inwentarza regulowane są przepisami art. 23 i art. 24 </w:t>
      </w:r>
      <w:r w:rsidRPr="008742F5">
        <w:rPr>
          <w:rFonts w:ascii="Times New Roman" w:eastAsia="Calibri" w:hAnsi="Times New Roman" w:cs="Times New Roman"/>
          <w:i/>
          <w:sz w:val="24"/>
          <w:szCs w:val="24"/>
        </w:rPr>
        <w:t xml:space="preserve">Ustawy o muzeach </w:t>
      </w:r>
      <w:r w:rsidRPr="008742F5">
        <w:rPr>
          <w:rFonts w:ascii="Times New Roman" w:hAnsi="Times New Roman" w:cs="Times New Roman"/>
          <w:i/>
          <w:sz w:val="24"/>
          <w:szCs w:val="24"/>
        </w:rPr>
        <w:t xml:space="preserve">z dnia 21 listopada 1996 r. </w:t>
      </w:r>
      <w:r w:rsidR="00145F2F" w:rsidRPr="008742F5">
        <w:rPr>
          <w:rFonts w:ascii="Times New Roman" w:hAnsi="Times New Roman" w:cs="Times New Roman"/>
          <w:sz w:val="24"/>
          <w:szCs w:val="24"/>
        </w:rPr>
        <w:t xml:space="preserve">(Dz. U. 2020 r. poz. 902) </w:t>
      </w:r>
      <w:r w:rsidRPr="008742F5">
        <w:rPr>
          <w:rFonts w:ascii="Times New Roman" w:hAnsi="Times New Roman" w:cs="Times New Roman"/>
          <w:sz w:val="24"/>
          <w:szCs w:val="24"/>
        </w:rPr>
        <w:t>oraz zapis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ami </w:t>
      </w:r>
      <w:r w:rsidRPr="008742F5">
        <w:rPr>
          <w:rFonts w:ascii="Times New Roman" w:hAnsi="Times New Roman" w:cs="Times New Roman"/>
          <w:sz w:val="24"/>
          <w:szCs w:val="24"/>
        </w:rPr>
        <w:t xml:space="preserve">§ 10 ust. </w:t>
      </w:r>
      <w:r w:rsidR="00FA0E40" w:rsidRPr="008742F5">
        <w:rPr>
          <w:rFonts w:ascii="Times New Roman" w:hAnsi="Times New Roman" w:cs="Times New Roman"/>
          <w:sz w:val="24"/>
          <w:szCs w:val="24"/>
        </w:rPr>
        <w:t>1-</w:t>
      </w:r>
      <w:r w:rsidRPr="008742F5">
        <w:rPr>
          <w:rFonts w:ascii="Times New Roman" w:hAnsi="Times New Roman" w:cs="Times New Roman"/>
          <w:sz w:val="24"/>
          <w:szCs w:val="24"/>
        </w:rPr>
        <w:t xml:space="preserve">3 </w:t>
      </w:r>
      <w:r w:rsidRPr="008742F5">
        <w:rPr>
          <w:rFonts w:ascii="Times New Roman" w:hAnsi="Times New Roman" w:cs="Times New Roman"/>
          <w:i/>
          <w:sz w:val="24"/>
          <w:szCs w:val="24"/>
        </w:rPr>
        <w:t>R</w:t>
      </w:r>
      <w:r w:rsidRPr="008742F5">
        <w:rPr>
          <w:rFonts w:ascii="Times New Roman" w:hAnsi="Times New Roman" w:cs="Times New Roman"/>
          <w:i/>
          <w:iCs/>
          <w:sz w:val="24"/>
          <w:szCs w:val="24"/>
        </w:rPr>
        <w:t>ozporządzenia Ministra Kultury z dnia 30 sierpnia 2004 r. w sprawie zakresu, form i sposobu ewidencjonowania zabytków w muzeach</w:t>
      </w:r>
      <w:r w:rsidR="00363AB4" w:rsidRPr="00874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BB6" w:rsidRPr="008742F5">
        <w:rPr>
          <w:rFonts w:ascii="Times New Roman" w:hAnsi="Times New Roman" w:cs="Times New Roman"/>
          <w:sz w:val="24"/>
          <w:szCs w:val="24"/>
        </w:rPr>
        <w:t>(Dz. U. 2004, nr 202, poz. 2073)</w:t>
      </w:r>
      <w:r w:rsidRPr="008742F5">
        <w:rPr>
          <w:rFonts w:ascii="Times New Roman" w:hAnsi="Times New Roman" w:cs="Times New Roman"/>
          <w:sz w:val="24"/>
          <w:szCs w:val="24"/>
        </w:rPr>
        <w:t xml:space="preserve">. W przypadku podjęcia przez dyrektora </w:t>
      </w:r>
      <w:r w:rsidR="00311DC6" w:rsidRPr="008742F5">
        <w:rPr>
          <w:rFonts w:ascii="Times New Roman" w:hAnsi="Times New Roman" w:cs="Times New Roman"/>
          <w:sz w:val="24"/>
          <w:szCs w:val="24"/>
        </w:rPr>
        <w:t>m</w:t>
      </w:r>
      <w:r w:rsidRPr="008742F5">
        <w:rPr>
          <w:rFonts w:ascii="Times New Roman" w:hAnsi="Times New Roman" w:cs="Times New Roman"/>
          <w:sz w:val="24"/>
          <w:szCs w:val="24"/>
        </w:rPr>
        <w:t>uzeum</w:t>
      </w:r>
      <w:r w:rsidR="00A45ACA" w:rsidRPr="008742F5">
        <w:rPr>
          <w:rFonts w:ascii="Times New Roman" w:hAnsi="Times New Roman" w:cs="Times New Roman"/>
          <w:sz w:val="24"/>
          <w:szCs w:val="24"/>
        </w:rPr>
        <w:t xml:space="preserve"> państwowego lub samorządowego</w:t>
      </w:r>
      <w:r w:rsidRPr="008742F5">
        <w:rPr>
          <w:rFonts w:ascii="Times New Roman" w:hAnsi="Times New Roman" w:cs="Times New Roman"/>
          <w:sz w:val="24"/>
          <w:szCs w:val="24"/>
        </w:rPr>
        <w:t xml:space="preserve"> decyzji o konieczności skreślenia muzealium z inwentarza, należy skierować do Ministra Kultury i Dziedzictwa Narodowego wniosek w tej sprawie. </w:t>
      </w:r>
      <w:r w:rsidR="000B2D1F" w:rsidRPr="008742F5">
        <w:rPr>
          <w:rFonts w:ascii="Times New Roman" w:hAnsi="Times New Roman" w:cs="Times New Roman"/>
          <w:sz w:val="24"/>
          <w:szCs w:val="24"/>
        </w:rPr>
        <w:t>Obowiązek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ten nie dotyczy skreślenia z </w:t>
      </w:r>
      <w:r w:rsidR="000B2D1F" w:rsidRPr="008742F5">
        <w:rPr>
          <w:rFonts w:ascii="Times New Roman" w:hAnsi="Times New Roman" w:cs="Times New Roman"/>
          <w:sz w:val="24"/>
          <w:szCs w:val="24"/>
        </w:rPr>
        <w:t>księgi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inwentarzowej muzeali</w:t>
      </w:r>
      <w:r w:rsidR="000B2D1F" w:rsidRPr="008742F5">
        <w:rPr>
          <w:rFonts w:ascii="Times New Roman" w:hAnsi="Times New Roman" w:cs="Times New Roman"/>
          <w:sz w:val="24"/>
          <w:szCs w:val="24"/>
        </w:rPr>
        <w:t>u</w:t>
      </w:r>
      <w:r w:rsidR="00FA0E40" w:rsidRPr="008742F5">
        <w:rPr>
          <w:rFonts w:ascii="Times New Roman" w:hAnsi="Times New Roman" w:cs="Times New Roman"/>
          <w:sz w:val="24"/>
          <w:szCs w:val="24"/>
        </w:rPr>
        <w:t>m utraconego na skutek kradzieży, którego to skreślenia dokonuje</w:t>
      </w:r>
      <w:r w:rsidR="004B00EB" w:rsidRPr="008742F5">
        <w:rPr>
          <w:rFonts w:ascii="Times New Roman" w:hAnsi="Times New Roman" w:cs="Times New Roman"/>
          <w:sz w:val="24"/>
          <w:szCs w:val="24"/>
        </w:rPr>
        <w:t xml:space="preserve"> się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zgodnie z zapisem § 10</w:t>
      </w:r>
      <w:r w:rsidR="009D1415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FA0E40" w:rsidRPr="008742F5">
        <w:rPr>
          <w:rFonts w:ascii="Times New Roman" w:hAnsi="Times New Roman" w:cs="Times New Roman"/>
          <w:sz w:val="24"/>
          <w:szCs w:val="24"/>
        </w:rPr>
        <w:t>ust. 2</w:t>
      </w:r>
      <w:r w:rsidR="000B2D1F" w:rsidRPr="008742F5">
        <w:rPr>
          <w:rFonts w:ascii="Times New Roman" w:hAnsi="Times New Roman" w:cs="Times New Roman"/>
          <w:sz w:val="24"/>
          <w:szCs w:val="24"/>
        </w:rPr>
        <w:t xml:space="preserve"> ww</w:t>
      </w:r>
      <w:r w:rsidR="00311DC6" w:rsidRPr="008742F5">
        <w:rPr>
          <w:rFonts w:ascii="Times New Roman" w:hAnsi="Times New Roman" w:cs="Times New Roman"/>
          <w:sz w:val="24"/>
          <w:szCs w:val="24"/>
        </w:rPr>
        <w:t>.</w:t>
      </w:r>
      <w:r w:rsidR="000B2D1F" w:rsidRPr="008742F5"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701584" w:rsidRPr="008742F5">
        <w:rPr>
          <w:rFonts w:ascii="Times New Roman" w:hAnsi="Times New Roman" w:cs="Times New Roman"/>
          <w:sz w:val="24"/>
          <w:szCs w:val="24"/>
        </w:rPr>
        <w:t>, który brzmi</w:t>
      </w:r>
      <w:r w:rsidR="000B2D1F" w:rsidRPr="008742F5">
        <w:rPr>
          <w:rFonts w:ascii="Times New Roman" w:hAnsi="Times New Roman" w:cs="Times New Roman"/>
          <w:sz w:val="24"/>
          <w:szCs w:val="24"/>
        </w:rPr>
        <w:t>: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„</w:t>
      </w:r>
      <w:r w:rsidR="000B2D1F" w:rsidRPr="008742F5">
        <w:rPr>
          <w:rFonts w:ascii="Times New Roman" w:hAnsi="Times New Roman" w:cs="Times New Roman"/>
          <w:sz w:val="24"/>
          <w:szCs w:val="24"/>
        </w:rPr>
        <w:t>Skreślenia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z </w:t>
      </w:r>
      <w:r w:rsidR="000B2D1F" w:rsidRPr="008742F5">
        <w:rPr>
          <w:rFonts w:ascii="Times New Roman" w:hAnsi="Times New Roman" w:cs="Times New Roman"/>
          <w:sz w:val="24"/>
          <w:szCs w:val="24"/>
        </w:rPr>
        <w:t>księgi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inwentarzowej muzealiów utraconych na skutek kradzieży lub zaginięcia nie dokonuje się </w:t>
      </w:r>
      <w:r w:rsidR="000B2D1F" w:rsidRPr="008742F5">
        <w:rPr>
          <w:rFonts w:ascii="Times New Roman" w:hAnsi="Times New Roman" w:cs="Times New Roman"/>
          <w:sz w:val="24"/>
          <w:szCs w:val="24"/>
        </w:rPr>
        <w:t>wcześniej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niż po upływie 3 lat od daty prawomocnego zakończenia </w:t>
      </w:r>
      <w:r w:rsidR="000B2D1F" w:rsidRPr="008742F5">
        <w:rPr>
          <w:rFonts w:ascii="Times New Roman" w:hAnsi="Times New Roman" w:cs="Times New Roman"/>
          <w:sz w:val="24"/>
          <w:szCs w:val="24"/>
        </w:rPr>
        <w:t>postępowania</w:t>
      </w:r>
      <w:r w:rsidR="00FA0E40" w:rsidRPr="008742F5">
        <w:rPr>
          <w:rFonts w:ascii="Times New Roman" w:hAnsi="Times New Roman" w:cs="Times New Roman"/>
          <w:sz w:val="24"/>
          <w:szCs w:val="24"/>
        </w:rPr>
        <w:t xml:space="preserve"> karnego.”</w:t>
      </w:r>
      <w:r w:rsidR="003C3B88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 Przepis </w:t>
      </w:r>
      <w:r w:rsidR="00E01482" w:rsidRPr="008742F5">
        <w:rPr>
          <w:rFonts w:ascii="Times New Roman" w:hAnsi="Times New Roman" w:cs="Times New Roman"/>
          <w:sz w:val="24"/>
          <w:szCs w:val="24"/>
        </w:rPr>
        <w:t xml:space="preserve">ten </w:t>
      </w:r>
      <w:r w:rsidR="00B408E8" w:rsidRPr="008742F5">
        <w:rPr>
          <w:rFonts w:ascii="Times New Roman" w:hAnsi="Times New Roman" w:cs="Times New Roman"/>
          <w:sz w:val="24"/>
          <w:szCs w:val="24"/>
        </w:rPr>
        <w:t>odnosi się także do</w:t>
      </w:r>
      <w:r w:rsidR="00E01482" w:rsidRPr="008742F5">
        <w:rPr>
          <w:rFonts w:ascii="Times New Roman" w:hAnsi="Times New Roman" w:cs="Times New Roman"/>
          <w:sz w:val="24"/>
          <w:szCs w:val="24"/>
        </w:rPr>
        <w:t xml:space="preserve"> przypadku wydania postanowienia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 o umorzeniu dochodzeni</w:t>
      </w:r>
      <w:r w:rsidR="00B408E8" w:rsidRPr="008742F5">
        <w:rPr>
          <w:rFonts w:ascii="Times New Roman" w:hAnsi="Times New Roman" w:cs="Times New Roman"/>
          <w:sz w:val="24"/>
          <w:szCs w:val="24"/>
        </w:rPr>
        <w:t>a</w:t>
      </w:r>
      <w:r w:rsidR="00A45ACA" w:rsidRPr="008742F5">
        <w:rPr>
          <w:rFonts w:ascii="Times New Roman" w:hAnsi="Times New Roman" w:cs="Times New Roman"/>
          <w:sz w:val="24"/>
          <w:szCs w:val="24"/>
        </w:rPr>
        <w:t xml:space="preserve"> lub odmowy jego wszczęcia, a także w przypadku, gdy toczyło się post</w:t>
      </w:r>
      <w:r w:rsidR="00137A5C">
        <w:rPr>
          <w:rFonts w:ascii="Times New Roman" w:hAnsi="Times New Roman" w:cs="Times New Roman"/>
          <w:sz w:val="24"/>
          <w:szCs w:val="24"/>
        </w:rPr>
        <w:t>ę</w:t>
      </w:r>
      <w:r w:rsidR="00A45ACA" w:rsidRPr="008742F5">
        <w:rPr>
          <w:rFonts w:ascii="Times New Roman" w:hAnsi="Times New Roman" w:cs="Times New Roman"/>
          <w:sz w:val="24"/>
          <w:szCs w:val="24"/>
        </w:rPr>
        <w:t>powanie o wykroczenie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. Nie </w:t>
      </w:r>
      <w:r w:rsidR="00E01482" w:rsidRPr="008742F5">
        <w:rPr>
          <w:rFonts w:ascii="Times New Roman" w:hAnsi="Times New Roman" w:cs="Times New Roman"/>
          <w:sz w:val="24"/>
          <w:szCs w:val="24"/>
        </w:rPr>
        <w:t xml:space="preserve">jest również 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wymagane wystąpienie z wnioskiem do MKiDN </w:t>
      </w:r>
      <w:r w:rsidR="00E01482" w:rsidRPr="008742F5">
        <w:rPr>
          <w:rFonts w:ascii="Times New Roman" w:hAnsi="Times New Roman" w:cs="Times New Roman"/>
          <w:sz w:val="24"/>
          <w:szCs w:val="24"/>
        </w:rPr>
        <w:t xml:space="preserve">o wyrażenie zgody na skreślenie muzealium 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w </w:t>
      </w:r>
      <w:r w:rsidR="00145F2F" w:rsidRPr="008742F5">
        <w:rPr>
          <w:rFonts w:ascii="Times New Roman" w:hAnsi="Times New Roman" w:cs="Times New Roman"/>
          <w:sz w:val="24"/>
          <w:szCs w:val="24"/>
        </w:rPr>
        <w:t>przypadkach opisanych w art. 24 ust. 6</w:t>
      </w:r>
      <w:r w:rsidR="00194821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145F2F" w:rsidRPr="008742F5">
        <w:rPr>
          <w:rFonts w:ascii="Times New Roman" w:hAnsi="Times New Roman" w:cs="Times New Roman"/>
          <w:sz w:val="24"/>
          <w:szCs w:val="24"/>
        </w:rPr>
        <w:t>i</w:t>
      </w:r>
      <w:r w:rsidR="00194821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145F2F" w:rsidRPr="008742F5">
        <w:rPr>
          <w:rFonts w:ascii="Times New Roman" w:hAnsi="Times New Roman" w:cs="Times New Roman"/>
          <w:sz w:val="24"/>
          <w:szCs w:val="24"/>
        </w:rPr>
        <w:t xml:space="preserve">7 </w:t>
      </w:r>
      <w:r w:rsidR="00145F2F" w:rsidRPr="008742F5">
        <w:rPr>
          <w:rFonts w:ascii="Times New Roman" w:hAnsi="Times New Roman" w:cs="Times New Roman"/>
          <w:i/>
          <w:iCs/>
          <w:sz w:val="24"/>
          <w:szCs w:val="24"/>
        </w:rPr>
        <w:t>Ustawy o muzeach</w:t>
      </w:r>
      <w:r w:rsidR="00B408E8" w:rsidRPr="008742F5">
        <w:rPr>
          <w:rFonts w:ascii="Times New Roman" w:hAnsi="Times New Roman" w:cs="Times New Roman"/>
          <w:iCs/>
          <w:sz w:val="24"/>
          <w:szCs w:val="24"/>
        </w:rPr>
        <w:t xml:space="preserve">, związanych ze stosowaniem </w:t>
      </w:r>
      <w:r w:rsidR="00B408E8" w:rsidRPr="006458FB">
        <w:rPr>
          <w:rFonts w:ascii="Times New Roman" w:hAnsi="Times New Roman" w:cs="Times New Roman"/>
          <w:i/>
          <w:iCs/>
          <w:sz w:val="24"/>
          <w:szCs w:val="24"/>
        </w:rPr>
        <w:t>Ustawy o restytucji narodowych dóbr kultury</w:t>
      </w:r>
      <w:r w:rsidR="00B408E8" w:rsidRPr="008742F5">
        <w:rPr>
          <w:rFonts w:ascii="Times New Roman" w:hAnsi="Times New Roman" w:cs="Times New Roman"/>
          <w:iCs/>
          <w:sz w:val="24"/>
          <w:szCs w:val="24"/>
        </w:rPr>
        <w:t xml:space="preserve"> (Dz.U. z 2019, poz. 1591)</w:t>
      </w:r>
      <w:r w:rsidR="00F22D24" w:rsidRPr="008742F5">
        <w:rPr>
          <w:rFonts w:ascii="Times New Roman" w:hAnsi="Times New Roman" w:cs="Times New Roman"/>
          <w:iCs/>
          <w:sz w:val="24"/>
          <w:szCs w:val="24"/>
        </w:rPr>
        <w:t xml:space="preserve"> tj. w przypadkach wydania </w:t>
      </w:r>
      <w:r w:rsidR="00F22D24" w:rsidRPr="008742F5">
        <w:rPr>
          <w:rFonts w:ascii="Times New Roman" w:hAnsi="Times New Roman" w:cs="Times New Roman"/>
          <w:sz w:val="24"/>
          <w:szCs w:val="24"/>
        </w:rPr>
        <w:t xml:space="preserve">pozwolenia na stały wywóz za </w:t>
      </w:r>
      <w:r w:rsidR="00137A5C" w:rsidRPr="008742F5">
        <w:rPr>
          <w:rFonts w:ascii="Times New Roman" w:hAnsi="Times New Roman" w:cs="Times New Roman"/>
          <w:sz w:val="24"/>
          <w:szCs w:val="24"/>
        </w:rPr>
        <w:t>granicę</w:t>
      </w:r>
      <w:r w:rsidR="00F22D24" w:rsidRPr="008742F5">
        <w:rPr>
          <w:rFonts w:ascii="Times New Roman" w:hAnsi="Times New Roman" w:cs="Times New Roman"/>
          <w:sz w:val="24"/>
          <w:szCs w:val="24"/>
        </w:rPr>
        <w:t xml:space="preserve"> muzealium oraz wydania wyroku nakazującego zwrot na terytorium państwa Unii Europejskiej muzealium, stanowiącego zagraniczne narodowe dobro kultury</w:t>
      </w:r>
      <w:r w:rsidR="00DB7739" w:rsidRPr="008742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1BCB4" w14:textId="77777777" w:rsidR="006210CB" w:rsidRPr="008742F5" w:rsidRDefault="006210CB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 xml:space="preserve">W przypadku zniszczenia podstawą skreślenia muzealium zniszczonego z inwentarza jest uzyskanie zgody ministra właściwego do spraw kultury i dziedzictwa narodowego. Kwestię tę reguluje art. 24 ust. 1 </w:t>
      </w:r>
      <w:r w:rsidRPr="008742F5">
        <w:rPr>
          <w:rFonts w:ascii="Times New Roman" w:hAnsi="Times New Roman" w:cs="Times New Roman"/>
          <w:i/>
          <w:iCs/>
          <w:sz w:val="24"/>
          <w:szCs w:val="24"/>
        </w:rPr>
        <w:t xml:space="preserve">Ustawy z dnia </w:t>
      </w:r>
      <w:r w:rsidR="00AB315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742F5">
        <w:rPr>
          <w:rFonts w:ascii="Times New Roman" w:hAnsi="Times New Roman" w:cs="Times New Roman"/>
          <w:i/>
          <w:iCs/>
          <w:sz w:val="24"/>
          <w:szCs w:val="24"/>
        </w:rPr>
        <w:t>1 listopada 1996 r.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i/>
          <w:iCs/>
          <w:sz w:val="24"/>
          <w:szCs w:val="24"/>
        </w:rPr>
        <w:t xml:space="preserve">o muzeach </w:t>
      </w:r>
      <w:r w:rsidRPr="008742F5">
        <w:rPr>
          <w:rFonts w:ascii="Times New Roman" w:hAnsi="Times New Roman" w:cs="Times New Roman"/>
          <w:sz w:val="24"/>
          <w:szCs w:val="24"/>
        </w:rPr>
        <w:t xml:space="preserve">(Dz. U. 2020, poz. 902 ze zm.): „Minister właściwy do spraw kultury i ochrony dziedzictwa narodowego, na wniosek dyrektora muzeum państwowego lub samorządowego, wydaje pozwolenie na skreślenie z </w:t>
      </w:r>
      <w:r w:rsidRPr="008742F5">
        <w:rPr>
          <w:rFonts w:ascii="Times New Roman" w:hAnsi="Times New Roman" w:cs="Times New Roman"/>
          <w:sz w:val="24"/>
          <w:szCs w:val="24"/>
        </w:rPr>
        <w:lastRenderedPageBreak/>
        <w:t xml:space="preserve">inwentarza, w razie zmiany statusu prawnego muzealium lub błędu w zapisie inwentarzowym” oraz § 10 ust. 3 </w:t>
      </w:r>
      <w:r w:rsidRPr="008742F5">
        <w:rPr>
          <w:rFonts w:ascii="Times New Roman" w:hAnsi="Times New Roman" w:cs="Times New Roman"/>
          <w:i/>
          <w:iCs/>
          <w:sz w:val="24"/>
          <w:szCs w:val="24"/>
        </w:rPr>
        <w:t>Rozporządzenia Ministra Kultury z dnia 30 sierpnia 2004 r. w sprawie zakresu, form i sposobu ewidencjonowania zabytków w muzeach</w:t>
      </w:r>
      <w:r w:rsidRPr="00874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>(Dz. U. 2004, nr 202 poz. 2073),</w:t>
      </w:r>
      <w:r w:rsidRPr="00874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>w którym zapisano: „Skreślenia muzealium zniszczonego można dokonać po uzyskaniu zgody ministra właściwego do spraw kultury i ochrony dziedzictwa narodowego”.</w:t>
      </w:r>
    </w:p>
    <w:p w14:paraId="7990EBAD" w14:textId="77777777" w:rsidR="00570E96" w:rsidRPr="008742F5" w:rsidRDefault="00D011EB" w:rsidP="009F2492">
      <w:pPr>
        <w:spacing w:before="120" w:after="12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742F5">
        <w:rPr>
          <w:rFonts w:ascii="Times New Roman" w:hAnsi="Times New Roman" w:cs="Times New Roman"/>
          <w:color w:val="00B050"/>
          <w:sz w:val="24"/>
          <w:szCs w:val="24"/>
        </w:rPr>
        <w:t>I</w:t>
      </w:r>
      <w:r w:rsidR="001A0679" w:rsidRPr="008742F5">
        <w:rPr>
          <w:rFonts w:ascii="Times New Roman" w:hAnsi="Times New Roman" w:cs="Times New Roman"/>
          <w:color w:val="00B050"/>
          <w:sz w:val="24"/>
          <w:szCs w:val="24"/>
        </w:rPr>
        <w:t>stotne informacje dotyczące składanego wniosku</w:t>
      </w:r>
      <w:r w:rsidR="00AB3151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47AE4515" w14:textId="77777777" w:rsidR="00D6463A" w:rsidRPr="008742F5" w:rsidRDefault="001A0679" w:rsidP="009F2492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 xml:space="preserve">Przed złożeniem wniosku </w:t>
      </w:r>
      <w:r w:rsidR="002B6FBC" w:rsidRPr="008742F5">
        <w:rPr>
          <w:rFonts w:ascii="Times New Roman" w:hAnsi="Times New Roman" w:cs="Times New Roman"/>
          <w:sz w:val="24"/>
          <w:szCs w:val="24"/>
        </w:rPr>
        <w:t>i</w:t>
      </w:r>
      <w:r w:rsidRPr="008742F5">
        <w:rPr>
          <w:rFonts w:ascii="Times New Roman" w:hAnsi="Times New Roman" w:cs="Times New Roman"/>
          <w:sz w:val="24"/>
          <w:szCs w:val="24"/>
        </w:rPr>
        <w:t xml:space="preserve">nstytucja musi </w:t>
      </w:r>
      <w:r w:rsidR="00E01482" w:rsidRPr="008742F5">
        <w:rPr>
          <w:rFonts w:ascii="Times New Roman" w:hAnsi="Times New Roman" w:cs="Times New Roman"/>
          <w:sz w:val="24"/>
          <w:szCs w:val="24"/>
        </w:rPr>
        <w:t>upewnić się, że ma</w:t>
      </w:r>
      <w:r w:rsidRPr="008742F5">
        <w:rPr>
          <w:rFonts w:ascii="Times New Roman" w:hAnsi="Times New Roman" w:cs="Times New Roman"/>
          <w:sz w:val="24"/>
          <w:szCs w:val="24"/>
        </w:rPr>
        <w:t xml:space="preserve"> prawo do </w:t>
      </w:r>
      <w:r w:rsidR="00E01482" w:rsidRPr="008742F5">
        <w:rPr>
          <w:rFonts w:ascii="Times New Roman" w:hAnsi="Times New Roman" w:cs="Times New Roman"/>
          <w:sz w:val="24"/>
          <w:szCs w:val="24"/>
        </w:rPr>
        <w:t xml:space="preserve">swobodnego </w:t>
      </w:r>
      <w:r w:rsidRPr="008742F5">
        <w:rPr>
          <w:rFonts w:ascii="Times New Roman" w:hAnsi="Times New Roman" w:cs="Times New Roman"/>
          <w:sz w:val="24"/>
          <w:szCs w:val="24"/>
        </w:rPr>
        <w:t>dysponowania muzealium</w:t>
      </w:r>
      <w:r w:rsidR="00E4539C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i </w:t>
      </w:r>
      <w:r w:rsidR="00755EF1" w:rsidRPr="008742F5">
        <w:rPr>
          <w:rFonts w:ascii="Times New Roman" w:hAnsi="Times New Roman" w:cs="Times New Roman"/>
          <w:sz w:val="24"/>
          <w:szCs w:val="24"/>
        </w:rPr>
        <w:t>posiada</w:t>
      </w:r>
      <w:r w:rsidRPr="008742F5">
        <w:rPr>
          <w:rFonts w:ascii="Times New Roman" w:hAnsi="Times New Roman" w:cs="Times New Roman"/>
          <w:sz w:val="24"/>
          <w:szCs w:val="24"/>
        </w:rPr>
        <w:t xml:space="preserve"> do niego niekwestionowany tytuł prawny. W tym celu </w:t>
      </w:r>
      <w:r w:rsidR="00203AFB" w:rsidRPr="008742F5">
        <w:rPr>
          <w:rFonts w:ascii="Times New Roman" w:hAnsi="Times New Roman" w:cs="Times New Roman"/>
          <w:sz w:val="24"/>
          <w:szCs w:val="24"/>
        </w:rPr>
        <w:t>powinna zgromadzić (a następnie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434743" w:rsidRPr="008742F5">
        <w:rPr>
          <w:rFonts w:ascii="Times New Roman" w:hAnsi="Times New Roman" w:cs="Times New Roman"/>
          <w:sz w:val="24"/>
          <w:szCs w:val="24"/>
        </w:rPr>
        <w:t>dołączyć</w:t>
      </w:r>
      <w:r w:rsidRPr="008742F5">
        <w:rPr>
          <w:rFonts w:ascii="Times New Roman" w:hAnsi="Times New Roman" w:cs="Times New Roman"/>
          <w:sz w:val="24"/>
          <w:szCs w:val="24"/>
        </w:rPr>
        <w:t xml:space="preserve"> do wniosku</w:t>
      </w:r>
      <w:r w:rsidR="00203AFB" w:rsidRPr="008742F5">
        <w:rPr>
          <w:rFonts w:ascii="Times New Roman" w:hAnsi="Times New Roman" w:cs="Times New Roman"/>
          <w:sz w:val="24"/>
          <w:szCs w:val="24"/>
        </w:rPr>
        <w:t>)</w:t>
      </w:r>
      <w:r w:rsidRPr="008742F5">
        <w:rPr>
          <w:rFonts w:ascii="Times New Roman" w:hAnsi="Times New Roman" w:cs="Times New Roman"/>
          <w:sz w:val="24"/>
          <w:szCs w:val="24"/>
        </w:rPr>
        <w:t xml:space="preserve"> odpowiedni</w:t>
      </w:r>
      <w:r w:rsidR="00755EF1" w:rsidRPr="008742F5">
        <w:rPr>
          <w:rFonts w:ascii="Times New Roman" w:hAnsi="Times New Roman" w:cs="Times New Roman"/>
          <w:sz w:val="24"/>
          <w:szCs w:val="24"/>
        </w:rPr>
        <w:t>ą</w:t>
      </w:r>
      <w:r w:rsidRPr="008742F5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755EF1" w:rsidRPr="008742F5">
        <w:rPr>
          <w:rFonts w:ascii="Times New Roman" w:hAnsi="Times New Roman" w:cs="Times New Roman"/>
          <w:sz w:val="24"/>
          <w:szCs w:val="24"/>
        </w:rPr>
        <w:t>ę pr</w:t>
      </w:r>
      <w:r w:rsidRPr="008742F5">
        <w:rPr>
          <w:rFonts w:ascii="Times New Roman" w:hAnsi="Times New Roman" w:cs="Times New Roman"/>
          <w:sz w:val="24"/>
          <w:szCs w:val="24"/>
        </w:rPr>
        <w:t>oweniencyjną. Wniosek</w:t>
      </w:r>
      <w:r w:rsidR="00755EF1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 xml:space="preserve">dyrektora </w:t>
      </w:r>
      <w:r w:rsidR="00203AFB" w:rsidRPr="008742F5">
        <w:rPr>
          <w:rFonts w:ascii="Times New Roman" w:hAnsi="Times New Roman" w:cs="Times New Roman"/>
          <w:sz w:val="24"/>
          <w:szCs w:val="24"/>
        </w:rPr>
        <w:t>dotyczący zgody na skreślenie z powodu zamiany, sprzedaży lub darowizny muzealiów</w:t>
      </w:r>
      <w:r w:rsidR="00373B53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FE5167" w:rsidRPr="008742F5">
        <w:rPr>
          <w:rFonts w:ascii="Times New Roman" w:hAnsi="Times New Roman" w:cs="Times New Roman"/>
          <w:sz w:val="24"/>
          <w:szCs w:val="24"/>
        </w:rPr>
        <w:t>zgodnie z zapisem w ustawie obowiązkowo musi być</w:t>
      </w:r>
      <w:r w:rsidR="00FE5167" w:rsidRPr="008742F5" w:rsidDel="00FE5167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 xml:space="preserve">poparty uchwałą </w:t>
      </w:r>
      <w:r w:rsidR="00203AFB" w:rsidRPr="008742F5">
        <w:rPr>
          <w:rFonts w:ascii="Times New Roman" w:hAnsi="Times New Roman" w:cs="Times New Roman"/>
          <w:sz w:val="24"/>
          <w:szCs w:val="24"/>
        </w:rPr>
        <w:t xml:space="preserve">(opinią) </w:t>
      </w:r>
      <w:r w:rsidRPr="008742F5">
        <w:rPr>
          <w:rFonts w:ascii="Times New Roman" w:hAnsi="Times New Roman" w:cs="Times New Roman"/>
          <w:sz w:val="24"/>
          <w:szCs w:val="24"/>
        </w:rPr>
        <w:t xml:space="preserve">Rady Muzeum </w:t>
      </w:r>
      <w:r w:rsidR="00FE5167" w:rsidRPr="008742F5">
        <w:rPr>
          <w:rFonts w:ascii="Times New Roman" w:hAnsi="Times New Roman" w:cs="Times New Roman"/>
          <w:sz w:val="24"/>
          <w:szCs w:val="24"/>
        </w:rPr>
        <w:t>(w praktyce opini</w:t>
      </w:r>
      <w:r w:rsidR="00701584" w:rsidRPr="008742F5">
        <w:rPr>
          <w:rFonts w:ascii="Times New Roman" w:hAnsi="Times New Roman" w:cs="Times New Roman"/>
          <w:sz w:val="24"/>
          <w:szCs w:val="24"/>
        </w:rPr>
        <w:t>a</w:t>
      </w:r>
      <w:r w:rsidR="00FE5167" w:rsidRPr="008742F5">
        <w:rPr>
          <w:rFonts w:ascii="Times New Roman" w:hAnsi="Times New Roman" w:cs="Times New Roman"/>
          <w:sz w:val="24"/>
          <w:szCs w:val="24"/>
        </w:rPr>
        <w:t xml:space="preserve"> Rady Muzeum jest jednak wymagana także w innych przypadkach składania wniosków o skreślenie). W</w:t>
      </w:r>
      <w:r w:rsidRPr="008742F5">
        <w:rPr>
          <w:rFonts w:ascii="Times New Roman" w:hAnsi="Times New Roman" w:cs="Times New Roman"/>
          <w:sz w:val="24"/>
          <w:szCs w:val="24"/>
        </w:rPr>
        <w:t xml:space="preserve"> przypadku muzeów, których organizatorem nie jest Minister Kultury i Dziedzictwa Narodowego, </w:t>
      </w:r>
      <w:r w:rsidR="00FE5167" w:rsidRPr="008742F5">
        <w:rPr>
          <w:rFonts w:ascii="Times New Roman" w:hAnsi="Times New Roman" w:cs="Times New Roman"/>
          <w:sz w:val="24"/>
          <w:szCs w:val="24"/>
        </w:rPr>
        <w:t xml:space="preserve">muzeum powinno także </w:t>
      </w:r>
      <w:r w:rsidR="00D6463A" w:rsidRPr="008742F5">
        <w:rPr>
          <w:rFonts w:ascii="Times New Roman" w:hAnsi="Times New Roman" w:cs="Times New Roman"/>
          <w:sz w:val="24"/>
          <w:szCs w:val="24"/>
        </w:rPr>
        <w:t xml:space="preserve">dołączyć kopię pisma Dyrektora </w:t>
      </w:r>
      <w:r w:rsidR="00701584" w:rsidRPr="008742F5">
        <w:rPr>
          <w:rFonts w:ascii="Times New Roman" w:hAnsi="Times New Roman" w:cs="Times New Roman"/>
          <w:sz w:val="24"/>
          <w:szCs w:val="24"/>
        </w:rPr>
        <w:t>zawiadamiającego</w:t>
      </w:r>
      <w:r w:rsidR="00D6463A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6B6F60" w:rsidRPr="008742F5">
        <w:rPr>
          <w:rFonts w:ascii="Times New Roman" w:hAnsi="Times New Roman" w:cs="Times New Roman"/>
          <w:sz w:val="24"/>
          <w:szCs w:val="24"/>
        </w:rPr>
        <w:t>organizatora muz</w:t>
      </w:r>
      <w:r w:rsidRPr="008742F5">
        <w:rPr>
          <w:rFonts w:ascii="Times New Roman" w:hAnsi="Times New Roman" w:cs="Times New Roman"/>
          <w:sz w:val="24"/>
          <w:szCs w:val="24"/>
        </w:rPr>
        <w:t>eum</w:t>
      </w:r>
      <w:r w:rsidR="006B6F60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FE5167" w:rsidRPr="008742F5">
        <w:rPr>
          <w:rFonts w:ascii="Times New Roman" w:hAnsi="Times New Roman" w:cs="Times New Roman"/>
          <w:sz w:val="24"/>
          <w:szCs w:val="24"/>
        </w:rPr>
        <w:t xml:space="preserve">o </w:t>
      </w:r>
      <w:r w:rsidR="00D6463A" w:rsidRPr="008742F5">
        <w:rPr>
          <w:rFonts w:ascii="Times New Roman" w:hAnsi="Times New Roman" w:cs="Times New Roman"/>
          <w:sz w:val="24"/>
          <w:szCs w:val="24"/>
        </w:rPr>
        <w:t>złożeniu wniosku</w:t>
      </w:r>
      <w:r w:rsidR="00FE5167" w:rsidRPr="008742F5">
        <w:rPr>
          <w:rFonts w:ascii="Times New Roman" w:hAnsi="Times New Roman" w:cs="Times New Roman"/>
          <w:sz w:val="24"/>
          <w:szCs w:val="24"/>
        </w:rPr>
        <w:t xml:space="preserve"> o </w:t>
      </w:r>
      <w:r w:rsidR="006B6F60" w:rsidRPr="008742F5">
        <w:rPr>
          <w:rFonts w:ascii="Times New Roman" w:hAnsi="Times New Roman" w:cs="Times New Roman"/>
          <w:sz w:val="24"/>
          <w:szCs w:val="24"/>
        </w:rPr>
        <w:t xml:space="preserve">skreślenie </w:t>
      </w:r>
      <w:r w:rsidR="00FE5167" w:rsidRPr="008742F5">
        <w:rPr>
          <w:rFonts w:ascii="Times New Roman" w:hAnsi="Times New Roman" w:cs="Times New Roman"/>
          <w:sz w:val="24"/>
          <w:szCs w:val="24"/>
        </w:rPr>
        <w:t xml:space="preserve">muzealium </w:t>
      </w:r>
      <w:r w:rsidR="006B6F60" w:rsidRPr="008742F5">
        <w:rPr>
          <w:rFonts w:ascii="Times New Roman" w:hAnsi="Times New Roman" w:cs="Times New Roman"/>
          <w:sz w:val="24"/>
          <w:szCs w:val="24"/>
        </w:rPr>
        <w:t>z inwentarza.</w:t>
      </w:r>
      <w:r w:rsidR="00D6463A" w:rsidRPr="0087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D0C93" w14:textId="77777777" w:rsidR="00570E96" w:rsidRPr="008742F5" w:rsidRDefault="00FB2516" w:rsidP="009F2492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755EF1" w:rsidRPr="008742F5">
        <w:rPr>
          <w:rFonts w:ascii="Times New Roman" w:hAnsi="Times New Roman" w:cs="Times New Roman"/>
          <w:sz w:val="24"/>
          <w:szCs w:val="24"/>
        </w:rPr>
        <w:t>należy</w:t>
      </w:r>
      <w:r w:rsidR="00D6463A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755EF1" w:rsidRPr="008742F5">
        <w:rPr>
          <w:rFonts w:ascii="Times New Roman" w:hAnsi="Times New Roman" w:cs="Times New Roman"/>
          <w:sz w:val="24"/>
          <w:szCs w:val="24"/>
        </w:rPr>
        <w:t xml:space="preserve">dołączyć wszystkie wymagane </w:t>
      </w:r>
      <w:r w:rsidR="00434743" w:rsidRPr="008742F5">
        <w:rPr>
          <w:rFonts w:ascii="Times New Roman" w:hAnsi="Times New Roman" w:cs="Times New Roman"/>
          <w:sz w:val="24"/>
          <w:szCs w:val="24"/>
        </w:rPr>
        <w:t>dokumenty</w:t>
      </w:r>
      <w:r w:rsidR="00AD3C0F" w:rsidRPr="008742F5">
        <w:rPr>
          <w:rFonts w:ascii="Times New Roman" w:hAnsi="Times New Roman" w:cs="Times New Roman"/>
          <w:sz w:val="24"/>
          <w:szCs w:val="24"/>
        </w:rPr>
        <w:t>, pozwalające m.in. jednostkowo zidentyfikować obiekt</w:t>
      </w:r>
      <w:r w:rsidR="000B0F7B">
        <w:rPr>
          <w:rFonts w:ascii="Times New Roman" w:hAnsi="Times New Roman" w:cs="Times New Roman"/>
          <w:sz w:val="24"/>
          <w:szCs w:val="24"/>
        </w:rPr>
        <w:t xml:space="preserve"> (spis obiektów powinien zawierać wszystkie podstawowe dane identyfikacyjne)</w:t>
      </w:r>
      <w:r w:rsidR="00AD3C0F" w:rsidRPr="008742F5">
        <w:rPr>
          <w:rFonts w:ascii="Times New Roman" w:hAnsi="Times New Roman" w:cs="Times New Roman"/>
          <w:sz w:val="24"/>
          <w:szCs w:val="24"/>
        </w:rPr>
        <w:t>, potwierdzić prawa muzeum do dysponowania muzealium</w:t>
      </w:r>
      <w:r w:rsidR="00AB3151">
        <w:rPr>
          <w:rFonts w:ascii="Times New Roman" w:hAnsi="Times New Roman" w:cs="Times New Roman"/>
          <w:sz w:val="24"/>
          <w:szCs w:val="24"/>
        </w:rPr>
        <w:t>,</w:t>
      </w:r>
      <w:r w:rsidR="00434743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AD3C0F" w:rsidRPr="008742F5">
        <w:rPr>
          <w:rFonts w:ascii="Times New Roman" w:hAnsi="Times New Roman" w:cs="Times New Roman"/>
          <w:sz w:val="24"/>
          <w:szCs w:val="24"/>
        </w:rPr>
        <w:t>a także uzasadnić konieczność dokonania skreślenia z księgi.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AD3C0F" w:rsidRPr="008742F5">
        <w:rPr>
          <w:rFonts w:ascii="Times New Roman" w:hAnsi="Times New Roman" w:cs="Times New Roman"/>
          <w:sz w:val="24"/>
          <w:szCs w:val="24"/>
        </w:rPr>
        <w:t>Weryfikując prawo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muzeum </w:t>
      </w:r>
      <w:r w:rsidR="00AD3C0F" w:rsidRPr="008742F5">
        <w:rPr>
          <w:rFonts w:ascii="Times New Roman" w:hAnsi="Times New Roman" w:cs="Times New Roman"/>
          <w:sz w:val="24"/>
          <w:szCs w:val="24"/>
        </w:rPr>
        <w:t>do</w:t>
      </w:r>
      <w:r w:rsidR="00E4539C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322C0D" w:rsidRPr="008742F5">
        <w:rPr>
          <w:rFonts w:ascii="Times New Roman" w:hAnsi="Times New Roman" w:cs="Times New Roman"/>
          <w:sz w:val="24"/>
          <w:szCs w:val="24"/>
        </w:rPr>
        <w:t>swobodn</w:t>
      </w:r>
      <w:r w:rsidR="00AD3C0F" w:rsidRPr="008742F5">
        <w:rPr>
          <w:rFonts w:ascii="Times New Roman" w:hAnsi="Times New Roman" w:cs="Times New Roman"/>
          <w:sz w:val="24"/>
          <w:szCs w:val="24"/>
        </w:rPr>
        <w:t>ego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dysponowa</w:t>
      </w:r>
      <w:r w:rsidR="00AD3C0F" w:rsidRPr="008742F5">
        <w:rPr>
          <w:rFonts w:ascii="Times New Roman" w:hAnsi="Times New Roman" w:cs="Times New Roman"/>
          <w:sz w:val="24"/>
          <w:szCs w:val="24"/>
        </w:rPr>
        <w:t>nia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obiektem, </w:t>
      </w:r>
      <w:r w:rsidR="00AD3C0F" w:rsidRPr="008742F5">
        <w:rPr>
          <w:rFonts w:ascii="Times New Roman" w:hAnsi="Times New Roman" w:cs="Times New Roman"/>
          <w:sz w:val="24"/>
          <w:szCs w:val="24"/>
        </w:rPr>
        <w:t>należy sprawdzić</w:t>
      </w:r>
      <w:r w:rsidR="00C34159" w:rsidRPr="008742F5">
        <w:rPr>
          <w:rFonts w:ascii="Times New Roman" w:hAnsi="Times New Roman" w:cs="Times New Roman"/>
          <w:sz w:val="24"/>
          <w:szCs w:val="24"/>
        </w:rPr>
        <w:t xml:space="preserve"> np.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  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czy </w:t>
      </w:r>
      <w:r w:rsidR="00C34159" w:rsidRPr="008742F5">
        <w:rPr>
          <w:rFonts w:ascii="Times New Roman" w:hAnsi="Times New Roman" w:cs="Times New Roman"/>
          <w:sz w:val="24"/>
          <w:szCs w:val="24"/>
        </w:rPr>
        <w:t>w umowie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 darowizny 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nie </w:t>
      </w:r>
      <w:r w:rsidR="00AD3C0F" w:rsidRPr="008742F5">
        <w:rPr>
          <w:rFonts w:ascii="Times New Roman" w:hAnsi="Times New Roman" w:cs="Times New Roman"/>
          <w:sz w:val="24"/>
          <w:szCs w:val="24"/>
        </w:rPr>
        <w:t>znalazły się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zastrzeże</w:t>
      </w:r>
      <w:r w:rsidR="00AD3C0F" w:rsidRPr="008742F5">
        <w:rPr>
          <w:rFonts w:ascii="Times New Roman" w:hAnsi="Times New Roman" w:cs="Times New Roman"/>
          <w:sz w:val="24"/>
          <w:szCs w:val="24"/>
        </w:rPr>
        <w:t>nia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uniemożliwiając</w:t>
      </w:r>
      <w:r w:rsidR="00AD3C0F" w:rsidRPr="008742F5">
        <w:rPr>
          <w:rFonts w:ascii="Times New Roman" w:hAnsi="Times New Roman" w:cs="Times New Roman"/>
          <w:sz w:val="24"/>
          <w:szCs w:val="24"/>
        </w:rPr>
        <w:t>e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AD3C0F" w:rsidRPr="008742F5">
        <w:rPr>
          <w:rFonts w:ascii="Times New Roman" w:hAnsi="Times New Roman" w:cs="Times New Roman"/>
          <w:sz w:val="24"/>
          <w:szCs w:val="24"/>
        </w:rPr>
        <w:t>wyzbycie się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obiektu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 przez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muzeum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 (deakcesję ze zbiorów)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 lub </w:t>
      </w:r>
      <w:r w:rsidR="00AD3C0F" w:rsidRPr="008742F5">
        <w:rPr>
          <w:rFonts w:ascii="Times New Roman" w:hAnsi="Times New Roman" w:cs="Times New Roman"/>
          <w:sz w:val="24"/>
          <w:szCs w:val="24"/>
        </w:rPr>
        <w:t xml:space="preserve">czy </w:t>
      </w:r>
      <w:r w:rsidR="00322C0D" w:rsidRPr="008742F5">
        <w:rPr>
          <w:rFonts w:ascii="Times New Roman" w:hAnsi="Times New Roman" w:cs="Times New Roman"/>
          <w:sz w:val="24"/>
          <w:szCs w:val="24"/>
        </w:rPr>
        <w:t xml:space="preserve">nie </w:t>
      </w:r>
      <w:r w:rsidR="00AD3C0F" w:rsidRPr="008742F5">
        <w:rPr>
          <w:rFonts w:ascii="Times New Roman" w:hAnsi="Times New Roman" w:cs="Times New Roman"/>
          <w:sz w:val="24"/>
          <w:szCs w:val="24"/>
        </w:rPr>
        <w:t>mamy do czynienia z obiektem o nie</w:t>
      </w:r>
      <w:r w:rsidR="00322C0D" w:rsidRPr="008742F5">
        <w:rPr>
          <w:rFonts w:ascii="Times New Roman" w:hAnsi="Times New Roman" w:cs="Times New Roman"/>
          <w:sz w:val="24"/>
          <w:szCs w:val="24"/>
        </w:rPr>
        <w:t>ustalonej sytuacji prawnej</w:t>
      </w:r>
      <w:r w:rsidR="008D0181" w:rsidRPr="008742F5">
        <w:rPr>
          <w:rFonts w:ascii="Times New Roman" w:hAnsi="Times New Roman" w:cs="Times New Roman"/>
          <w:sz w:val="24"/>
          <w:szCs w:val="24"/>
        </w:rPr>
        <w:t>.</w:t>
      </w:r>
    </w:p>
    <w:p w14:paraId="3AF823FE" w14:textId="77777777" w:rsidR="00143868" w:rsidRPr="008742F5" w:rsidRDefault="00143868" w:rsidP="009F2492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Dodatkowo we wniosku powinny znaleźć się odniesienia do polityki gromadzenia zbiorów i kryteriów nabywania obiektów do kolekcji</w:t>
      </w:r>
      <w:r w:rsidR="004F20C8">
        <w:rPr>
          <w:rFonts w:ascii="Times New Roman" w:hAnsi="Times New Roman" w:cs="Times New Roman"/>
          <w:sz w:val="24"/>
          <w:szCs w:val="24"/>
        </w:rPr>
        <w:t>, konsekwencje skreślenia muzealium dla tejże polityki w kontekście wartości merytorycznej</w:t>
      </w:r>
      <w:r w:rsidR="00C62B7C">
        <w:rPr>
          <w:rFonts w:ascii="Times New Roman" w:hAnsi="Times New Roman" w:cs="Times New Roman"/>
          <w:sz w:val="24"/>
          <w:szCs w:val="24"/>
        </w:rPr>
        <w:t>:</w:t>
      </w:r>
      <w:r w:rsidR="004F20C8">
        <w:rPr>
          <w:rFonts w:ascii="Times New Roman" w:hAnsi="Times New Roman" w:cs="Times New Roman"/>
          <w:sz w:val="24"/>
          <w:szCs w:val="24"/>
        </w:rPr>
        <w:t xml:space="preserve"> artystycznej</w:t>
      </w:r>
      <w:r w:rsidR="00C62B7C">
        <w:rPr>
          <w:rFonts w:ascii="Times New Roman" w:hAnsi="Times New Roman" w:cs="Times New Roman"/>
          <w:sz w:val="24"/>
          <w:szCs w:val="24"/>
        </w:rPr>
        <w:t>, historycznej lub naukowej</w:t>
      </w:r>
      <w:r w:rsidR="004F20C8">
        <w:rPr>
          <w:rFonts w:ascii="Times New Roman" w:hAnsi="Times New Roman" w:cs="Times New Roman"/>
          <w:sz w:val="24"/>
          <w:szCs w:val="24"/>
        </w:rPr>
        <w:t xml:space="preserve"> obiektu.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90C7" w14:textId="77777777" w:rsidR="00183490" w:rsidRDefault="00F726DB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bezpowrotnego zniszczenia muzealium p</w:t>
      </w:r>
      <w:r w:rsidR="006210CB" w:rsidRPr="008742F5">
        <w:rPr>
          <w:rFonts w:ascii="Times New Roman" w:hAnsi="Times New Roman" w:cs="Times New Roman"/>
          <w:sz w:val="24"/>
          <w:szCs w:val="24"/>
        </w:rPr>
        <w:t xml:space="preserve">rzed złożeniem wniosku instytucja składająca powinna zgromadzić odpowiednią dokumentację dotyczącą zarówno samego muzealium, jak i szczegółowych okoliczności jego zniszczenia oraz dopełnić wszystkich wymogów nałożonych przez prawo. Do wymogów tych zalicza się przede wszystkim powiadomienie Narodowego Instytutu Muzealnictwa i Ochrony Zbiorów o okolicznościach zniszczenia muzealium, zgodnie z § 20 ust. 2 </w:t>
      </w:r>
      <w:r w:rsidR="006210CB" w:rsidRPr="008742F5">
        <w:rPr>
          <w:rFonts w:ascii="Times New Roman" w:hAnsi="Times New Roman" w:cs="Times New Roman"/>
          <w:i/>
          <w:sz w:val="24"/>
          <w:szCs w:val="24"/>
        </w:rPr>
        <w:t xml:space="preserve">Rozporządzenia Ministra Kultury i Dziedzictwa Narodowego w sprawie zabezpieczania zbiorów muzeum przed pożarem, kradzieżą i innym </w:t>
      </w:r>
      <w:r w:rsidR="006210CB" w:rsidRPr="008742F5">
        <w:rPr>
          <w:rFonts w:ascii="Times New Roman" w:hAnsi="Times New Roman" w:cs="Times New Roman"/>
          <w:i/>
          <w:sz w:val="24"/>
          <w:szCs w:val="24"/>
        </w:rPr>
        <w:lastRenderedPageBreak/>
        <w:t>niebezpieczeństwem grożącym ich zniszczeniem lub utratą</w:t>
      </w:r>
      <w:r w:rsidR="006210CB" w:rsidRPr="008742F5">
        <w:rPr>
          <w:rFonts w:ascii="Times New Roman" w:hAnsi="Times New Roman" w:cs="Times New Roman"/>
          <w:sz w:val="24"/>
          <w:szCs w:val="24"/>
        </w:rPr>
        <w:t xml:space="preserve"> (Dz. U. 2014, poz. 1240). W przypadku, gdy zniszczenie nastąpiło w wyniku przestępstwa – także powiadomienie organów ścigania oraz organizatora muzeum.</w:t>
      </w:r>
    </w:p>
    <w:p w14:paraId="24840367" w14:textId="77777777" w:rsidR="00C62B7C" w:rsidRDefault="006210CB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 xml:space="preserve">Szablon </w:t>
      </w:r>
      <w:r w:rsidR="00183490">
        <w:rPr>
          <w:rFonts w:ascii="Times New Roman" w:hAnsi="Times New Roman" w:cs="Times New Roman"/>
          <w:sz w:val="24"/>
          <w:szCs w:val="24"/>
        </w:rPr>
        <w:t xml:space="preserve">– punkt 16 </w:t>
      </w:r>
      <w:r w:rsidR="00C62B7C">
        <w:rPr>
          <w:rFonts w:ascii="Times New Roman" w:hAnsi="Times New Roman" w:cs="Times New Roman"/>
          <w:sz w:val="24"/>
          <w:szCs w:val="24"/>
        </w:rPr>
        <w:t>–</w:t>
      </w:r>
      <w:r w:rsidR="00183490">
        <w:rPr>
          <w:rFonts w:ascii="Times New Roman" w:hAnsi="Times New Roman" w:cs="Times New Roman"/>
          <w:sz w:val="24"/>
          <w:szCs w:val="24"/>
        </w:rPr>
        <w:t xml:space="preserve"> </w:t>
      </w:r>
      <w:r w:rsidRPr="008742F5">
        <w:rPr>
          <w:rFonts w:ascii="Times New Roman" w:hAnsi="Times New Roman" w:cs="Times New Roman"/>
          <w:sz w:val="24"/>
          <w:szCs w:val="24"/>
        </w:rPr>
        <w:t xml:space="preserve">zawiera spis załączników, </w:t>
      </w:r>
      <w:r w:rsidR="00C62B7C">
        <w:rPr>
          <w:rFonts w:ascii="Times New Roman" w:hAnsi="Times New Roman" w:cs="Times New Roman"/>
          <w:sz w:val="24"/>
          <w:szCs w:val="24"/>
        </w:rPr>
        <w:t xml:space="preserve">które </w:t>
      </w:r>
      <w:r w:rsidR="00183490">
        <w:rPr>
          <w:rFonts w:ascii="Times New Roman" w:hAnsi="Times New Roman" w:cs="Times New Roman"/>
          <w:sz w:val="24"/>
          <w:szCs w:val="24"/>
        </w:rPr>
        <w:t xml:space="preserve">obowiązkowo </w:t>
      </w:r>
      <w:r w:rsidRPr="008742F5">
        <w:rPr>
          <w:rFonts w:ascii="Times New Roman" w:hAnsi="Times New Roman" w:cs="Times New Roman"/>
          <w:sz w:val="24"/>
          <w:szCs w:val="24"/>
        </w:rPr>
        <w:t xml:space="preserve">wymagane są przy składaniu wniosku o skreślenie muzealium. Rekomenduje się dołączenie do wniosku wszystkich wymienionych załączników, gdyż przedstawienie kompletnej dokumentacji ułatwi rozpatrzenia wniosku. </w:t>
      </w:r>
    </w:p>
    <w:p w14:paraId="7783497A" w14:textId="77777777" w:rsidR="006210CB" w:rsidRPr="008742F5" w:rsidRDefault="006210CB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Wniosek podpisuje dyrektor instytucji.</w:t>
      </w:r>
    </w:p>
    <w:p w14:paraId="02A6BCF8" w14:textId="77777777" w:rsidR="006210CB" w:rsidRPr="008742F5" w:rsidRDefault="006210CB" w:rsidP="009F2492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AC1C15" w14:textId="77777777" w:rsidR="001919DD" w:rsidRPr="008742F5" w:rsidRDefault="00D011EB" w:rsidP="009F2492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742F5">
        <w:rPr>
          <w:rFonts w:ascii="Times New Roman" w:hAnsi="Times New Roman" w:cs="Times New Roman"/>
          <w:color w:val="00B050"/>
          <w:sz w:val="24"/>
          <w:szCs w:val="24"/>
        </w:rPr>
        <w:t>W</w:t>
      </w:r>
      <w:r w:rsidR="001919DD" w:rsidRPr="008742F5">
        <w:rPr>
          <w:rFonts w:ascii="Times New Roman" w:hAnsi="Times New Roman" w:cs="Times New Roman"/>
          <w:color w:val="00B050"/>
          <w:sz w:val="24"/>
          <w:szCs w:val="24"/>
        </w:rPr>
        <w:t>ykaz pól</w:t>
      </w:r>
      <w:r w:rsidRPr="008742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210CB" w:rsidRPr="008742F5">
        <w:rPr>
          <w:rFonts w:ascii="Times New Roman" w:hAnsi="Times New Roman" w:cs="Times New Roman"/>
          <w:color w:val="00B050"/>
          <w:sz w:val="24"/>
          <w:szCs w:val="24"/>
        </w:rPr>
        <w:t>i ich instrukcja uzupełnienia</w:t>
      </w:r>
      <w:r w:rsidR="001919DD" w:rsidRPr="008742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2BE2EFE" w14:textId="77777777" w:rsidR="001901D9" w:rsidRPr="008742F5" w:rsidRDefault="007D1470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33407B" w:rsidRPr="008742F5">
        <w:rPr>
          <w:rFonts w:ascii="Times New Roman" w:hAnsi="Times New Roman" w:cs="Times New Roman"/>
          <w:sz w:val="24"/>
          <w:szCs w:val="24"/>
        </w:rPr>
        <w:t>–</w:t>
      </w:r>
      <w:r w:rsidR="0023240F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23240F" w:rsidRPr="008742F5">
        <w:rPr>
          <w:rFonts w:ascii="Times New Roman" w:hAnsi="Times New Roman" w:cs="Times New Roman"/>
          <w:color w:val="00B050"/>
          <w:sz w:val="24"/>
          <w:szCs w:val="24"/>
        </w:rPr>
        <w:t>Instytucja wnioskująca o skreślenie</w:t>
      </w:r>
      <w:r w:rsidR="0023240F" w:rsidRPr="008742F5">
        <w:rPr>
          <w:rFonts w:ascii="Times New Roman" w:hAnsi="Times New Roman" w:cs="Times New Roman"/>
          <w:sz w:val="24"/>
          <w:szCs w:val="24"/>
        </w:rPr>
        <w:t xml:space="preserve">: </w:t>
      </w:r>
      <w:r w:rsidR="0033407B" w:rsidRPr="008742F5">
        <w:rPr>
          <w:rFonts w:ascii="Times New Roman" w:hAnsi="Times New Roman" w:cs="Times New Roman"/>
          <w:sz w:val="24"/>
          <w:szCs w:val="24"/>
        </w:rPr>
        <w:t>dane instytucji</w:t>
      </w:r>
      <w:r w:rsidR="006E7B1C" w:rsidRPr="008742F5">
        <w:rPr>
          <w:rFonts w:ascii="Times New Roman" w:hAnsi="Times New Roman" w:cs="Times New Roman"/>
          <w:sz w:val="24"/>
          <w:szCs w:val="24"/>
        </w:rPr>
        <w:t xml:space="preserve"> wnioskującej o </w:t>
      </w:r>
      <w:r w:rsidR="00D74B3F" w:rsidRPr="008742F5">
        <w:rPr>
          <w:rFonts w:ascii="Times New Roman" w:hAnsi="Times New Roman" w:cs="Times New Roman"/>
          <w:sz w:val="24"/>
          <w:szCs w:val="24"/>
        </w:rPr>
        <w:t>skreślenie</w:t>
      </w:r>
      <w:r w:rsidR="007328B2" w:rsidRPr="008742F5">
        <w:rPr>
          <w:rFonts w:ascii="Times New Roman" w:hAnsi="Times New Roman" w:cs="Times New Roman"/>
          <w:sz w:val="24"/>
          <w:szCs w:val="24"/>
        </w:rPr>
        <w:t>. N</w:t>
      </w:r>
      <w:r w:rsidR="006456BF" w:rsidRPr="008742F5">
        <w:rPr>
          <w:rFonts w:ascii="Times New Roman" w:hAnsi="Times New Roman" w:cs="Times New Roman"/>
          <w:sz w:val="24"/>
          <w:szCs w:val="24"/>
        </w:rPr>
        <w:t>ależy podać</w:t>
      </w:r>
      <w:r w:rsidR="0074329F" w:rsidRPr="008742F5">
        <w:rPr>
          <w:rFonts w:ascii="Times New Roman" w:hAnsi="Times New Roman" w:cs="Times New Roman"/>
          <w:sz w:val="24"/>
          <w:szCs w:val="24"/>
        </w:rPr>
        <w:t xml:space="preserve"> pełn</w:t>
      </w:r>
      <w:r w:rsidR="006456BF" w:rsidRPr="008742F5">
        <w:rPr>
          <w:rFonts w:ascii="Times New Roman" w:hAnsi="Times New Roman" w:cs="Times New Roman"/>
          <w:sz w:val="24"/>
          <w:szCs w:val="24"/>
        </w:rPr>
        <w:t>ą</w:t>
      </w:r>
      <w:r w:rsidR="0074329F" w:rsidRPr="008742F5">
        <w:rPr>
          <w:rFonts w:ascii="Times New Roman" w:hAnsi="Times New Roman" w:cs="Times New Roman"/>
          <w:sz w:val="24"/>
          <w:szCs w:val="24"/>
        </w:rPr>
        <w:t xml:space="preserve"> n</w:t>
      </w:r>
      <w:r w:rsidRPr="008742F5">
        <w:rPr>
          <w:rFonts w:ascii="Times New Roman" w:eastAsia="Calibri" w:hAnsi="Times New Roman" w:cs="Times New Roman"/>
          <w:sz w:val="24"/>
          <w:szCs w:val="24"/>
        </w:rPr>
        <w:t>azw</w:t>
      </w:r>
      <w:r w:rsidR="006456BF" w:rsidRPr="008742F5">
        <w:rPr>
          <w:rFonts w:ascii="Times New Roman" w:eastAsia="Calibri" w:hAnsi="Times New Roman" w:cs="Times New Roman"/>
          <w:sz w:val="24"/>
          <w:szCs w:val="24"/>
        </w:rPr>
        <w:t>ę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instytucji, adres, </w:t>
      </w:r>
      <w:r w:rsidR="006456BF" w:rsidRPr="008742F5">
        <w:rPr>
          <w:rFonts w:ascii="Times New Roman" w:eastAsia="Calibri" w:hAnsi="Times New Roman" w:cs="Times New Roman"/>
          <w:sz w:val="24"/>
          <w:szCs w:val="24"/>
        </w:rPr>
        <w:t xml:space="preserve">imię i </w:t>
      </w:r>
      <w:r w:rsidRPr="008742F5">
        <w:rPr>
          <w:rFonts w:ascii="Times New Roman" w:eastAsia="Calibri" w:hAnsi="Times New Roman" w:cs="Times New Roman"/>
          <w:sz w:val="24"/>
          <w:szCs w:val="24"/>
        </w:rPr>
        <w:t>nazwisko</w:t>
      </w:r>
      <w:r w:rsidR="00E56A73" w:rsidRPr="008742F5">
        <w:rPr>
          <w:rFonts w:ascii="Times New Roman" w:eastAsia="Calibri" w:hAnsi="Times New Roman" w:cs="Times New Roman"/>
          <w:sz w:val="24"/>
          <w:szCs w:val="24"/>
        </w:rPr>
        <w:t xml:space="preserve"> reprezentanta</w:t>
      </w:r>
      <w:r w:rsidR="00E22C7E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A95" w:rsidRPr="008742F5">
        <w:rPr>
          <w:rFonts w:ascii="Times New Roman" w:eastAsia="Calibri" w:hAnsi="Times New Roman" w:cs="Times New Roman"/>
          <w:sz w:val="24"/>
          <w:szCs w:val="24"/>
        </w:rPr>
        <w:t>funkcję</w:t>
      </w:r>
      <w:r w:rsidR="00E56A73" w:rsidRPr="008742F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1D9D30" w14:textId="77777777" w:rsidR="007D1470" w:rsidRPr="008742F5" w:rsidRDefault="00D33B99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>Pole nr 2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3240F"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40F"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Osoba do kontaktu</w:t>
      </w:r>
      <w:r w:rsidR="0023240F" w:rsidRPr="008742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742F5">
        <w:rPr>
          <w:rFonts w:ascii="Times New Roman" w:eastAsia="Calibri" w:hAnsi="Times New Roman" w:cs="Times New Roman"/>
          <w:sz w:val="24"/>
          <w:szCs w:val="24"/>
        </w:rPr>
        <w:t>imię i nazwisko osoby wypełniającej wniosek</w:t>
      </w:r>
      <w:r w:rsidR="00840E14" w:rsidRPr="008742F5">
        <w:rPr>
          <w:rFonts w:ascii="Times New Roman" w:eastAsia="Calibri" w:hAnsi="Times New Roman" w:cs="Times New Roman"/>
          <w:sz w:val="24"/>
          <w:szCs w:val="24"/>
        </w:rPr>
        <w:t>/osoby do kontaktu</w:t>
      </w:r>
      <w:r w:rsidR="00CE2A3C" w:rsidRPr="008742F5">
        <w:rPr>
          <w:rFonts w:ascii="Times New Roman" w:eastAsia="Calibri" w:hAnsi="Times New Roman" w:cs="Times New Roman"/>
          <w:sz w:val="24"/>
          <w:szCs w:val="24"/>
        </w:rPr>
        <w:t>, stanowisko</w:t>
      </w:r>
      <w:r w:rsidR="00840E14" w:rsidRPr="008742F5">
        <w:rPr>
          <w:rFonts w:ascii="Times New Roman" w:eastAsia="Calibri" w:hAnsi="Times New Roman" w:cs="Times New Roman"/>
          <w:sz w:val="24"/>
          <w:szCs w:val="24"/>
        </w:rPr>
        <w:t>/funkcja</w:t>
      </w:r>
      <w:r w:rsidR="00CE2A3C" w:rsidRPr="008742F5">
        <w:rPr>
          <w:rFonts w:ascii="Times New Roman" w:eastAsia="Calibri" w:hAnsi="Times New Roman" w:cs="Times New Roman"/>
          <w:sz w:val="24"/>
          <w:szCs w:val="24"/>
        </w:rPr>
        <w:t>, nr telefonu, adres e-mail.</w:t>
      </w:r>
      <w:r w:rsidR="00E22C7E">
        <w:rPr>
          <w:rFonts w:ascii="Times New Roman" w:eastAsia="Calibri" w:hAnsi="Times New Roman" w:cs="Times New Roman"/>
          <w:sz w:val="24"/>
          <w:szCs w:val="24"/>
        </w:rPr>
        <w:t xml:space="preserve"> Zazwyczaj jest to </w:t>
      </w:r>
      <w:r w:rsidR="00C62B7C">
        <w:rPr>
          <w:rFonts w:ascii="Times New Roman" w:eastAsia="Calibri" w:hAnsi="Times New Roman" w:cs="Times New Roman"/>
          <w:sz w:val="24"/>
          <w:szCs w:val="24"/>
        </w:rPr>
        <w:t>i</w:t>
      </w:r>
      <w:r w:rsidR="00E22C7E">
        <w:rPr>
          <w:rFonts w:ascii="Times New Roman" w:eastAsia="Calibri" w:hAnsi="Times New Roman" w:cs="Times New Roman"/>
          <w:sz w:val="24"/>
          <w:szCs w:val="24"/>
        </w:rPr>
        <w:t>nwentaryzator lub kustosz odpowiedzialny za zbiory.</w:t>
      </w:r>
    </w:p>
    <w:p w14:paraId="3C242F40" w14:textId="77777777" w:rsidR="00840E14" w:rsidRPr="008742F5" w:rsidRDefault="00FB100F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Pole nr </w:t>
      </w:r>
      <w:r w:rsidR="00E7539B"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3240F"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Dane muzealium(ów)</w:t>
      </w:r>
      <w:r w:rsidR="000F438C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23240F"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/</w:t>
      </w:r>
      <w:r w:rsidR="000F438C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23240F"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ew. skrócony opis</w:t>
      </w:r>
      <w:r w:rsidR="0023240F" w:rsidRPr="008742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0E14" w:rsidRPr="008742F5">
        <w:rPr>
          <w:rFonts w:ascii="Times New Roman" w:eastAsia="Calibri" w:hAnsi="Times New Roman" w:cs="Times New Roman"/>
          <w:sz w:val="24"/>
          <w:szCs w:val="24"/>
        </w:rPr>
        <w:t xml:space="preserve">dane muzealium podlegającego </w:t>
      </w:r>
      <w:r w:rsidR="00A7182D" w:rsidRPr="008742F5">
        <w:rPr>
          <w:rFonts w:ascii="Times New Roman" w:eastAsia="Calibri" w:hAnsi="Times New Roman" w:cs="Times New Roman"/>
          <w:sz w:val="24"/>
          <w:szCs w:val="24"/>
        </w:rPr>
        <w:t>skreśleniu</w:t>
      </w:r>
      <w:r w:rsidR="0023240F" w:rsidRPr="008742F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7182D" w:rsidRPr="008742F5">
        <w:rPr>
          <w:rFonts w:ascii="Times New Roman" w:eastAsia="Calibri" w:hAnsi="Times New Roman" w:cs="Times New Roman"/>
          <w:sz w:val="24"/>
          <w:szCs w:val="24"/>
        </w:rPr>
        <w:t>numer inwentarza, autor/wytwórnia,</w:t>
      </w:r>
      <w:r w:rsidR="00EE2DC9" w:rsidRPr="008742F5">
        <w:rPr>
          <w:rFonts w:ascii="Times New Roman" w:eastAsia="Calibri" w:hAnsi="Times New Roman" w:cs="Times New Roman"/>
          <w:sz w:val="24"/>
          <w:szCs w:val="24"/>
        </w:rPr>
        <w:t xml:space="preserve"> miejsce powstania,</w:t>
      </w:r>
      <w:r w:rsidR="00A7182D"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075" w:rsidRPr="008742F5">
        <w:rPr>
          <w:rFonts w:ascii="Times New Roman" w:eastAsia="Calibri" w:hAnsi="Times New Roman" w:cs="Times New Roman"/>
          <w:sz w:val="24"/>
          <w:szCs w:val="24"/>
        </w:rPr>
        <w:t xml:space="preserve">czas powstania, </w:t>
      </w:r>
      <w:r w:rsidR="00A7182D" w:rsidRPr="008742F5">
        <w:rPr>
          <w:rFonts w:ascii="Times New Roman" w:eastAsia="Calibri" w:hAnsi="Times New Roman" w:cs="Times New Roman"/>
          <w:sz w:val="24"/>
          <w:szCs w:val="24"/>
        </w:rPr>
        <w:t xml:space="preserve">materiał i technika, wymiary, </w:t>
      </w:r>
      <w:r w:rsidR="00724836" w:rsidRPr="008742F5">
        <w:rPr>
          <w:rFonts w:ascii="Times New Roman" w:eastAsia="Calibri" w:hAnsi="Times New Roman" w:cs="Times New Roman"/>
          <w:sz w:val="24"/>
          <w:szCs w:val="24"/>
        </w:rPr>
        <w:t xml:space="preserve">wartość </w:t>
      </w:r>
      <w:r w:rsidR="00A7182D" w:rsidRPr="008742F5">
        <w:rPr>
          <w:rFonts w:ascii="Times New Roman" w:eastAsia="Calibri" w:hAnsi="Times New Roman" w:cs="Times New Roman"/>
          <w:sz w:val="24"/>
          <w:szCs w:val="24"/>
        </w:rPr>
        <w:t>inwentarzowa)</w:t>
      </w:r>
      <w:r w:rsidR="00ED41F0" w:rsidRPr="008742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41F0" w:rsidRPr="008742F5">
        <w:rPr>
          <w:rFonts w:ascii="Times New Roman" w:hAnsi="Times New Roman" w:cs="Times New Roman"/>
          <w:sz w:val="24"/>
          <w:szCs w:val="24"/>
        </w:rPr>
        <w:t>W przypadku większej liczby muzeali</w:t>
      </w:r>
      <w:r w:rsidR="00E22C7E">
        <w:rPr>
          <w:rFonts w:ascii="Times New Roman" w:hAnsi="Times New Roman" w:cs="Times New Roman"/>
          <w:sz w:val="24"/>
          <w:szCs w:val="24"/>
        </w:rPr>
        <w:t>ów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niezbędne jest sporządzenie </w:t>
      </w:r>
      <w:r w:rsidR="00E22C7E">
        <w:rPr>
          <w:rFonts w:ascii="Times New Roman" w:hAnsi="Times New Roman" w:cs="Times New Roman"/>
          <w:sz w:val="24"/>
          <w:szCs w:val="24"/>
        </w:rPr>
        <w:t xml:space="preserve">załącznika 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do wniosku </w:t>
      </w:r>
      <w:r w:rsidR="00E22C7E">
        <w:rPr>
          <w:rFonts w:ascii="Times New Roman" w:hAnsi="Times New Roman" w:cs="Times New Roman"/>
          <w:sz w:val="24"/>
          <w:szCs w:val="24"/>
        </w:rPr>
        <w:t xml:space="preserve">z </w:t>
      </w:r>
      <w:r w:rsidR="00ED41F0" w:rsidRPr="008742F5">
        <w:rPr>
          <w:rFonts w:ascii="Times New Roman" w:hAnsi="Times New Roman" w:cs="Times New Roman"/>
          <w:sz w:val="24"/>
          <w:szCs w:val="24"/>
        </w:rPr>
        <w:t>wykaz</w:t>
      </w:r>
      <w:r w:rsidR="00E22C7E">
        <w:rPr>
          <w:rFonts w:ascii="Times New Roman" w:hAnsi="Times New Roman" w:cs="Times New Roman"/>
          <w:sz w:val="24"/>
          <w:szCs w:val="24"/>
        </w:rPr>
        <w:t>em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muzealiów z</w:t>
      </w:r>
      <w:r w:rsidR="00E22C7E">
        <w:rPr>
          <w:rFonts w:ascii="Times New Roman" w:hAnsi="Times New Roman" w:cs="Times New Roman"/>
          <w:sz w:val="24"/>
          <w:szCs w:val="24"/>
        </w:rPr>
        <w:t>awierającym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wymienion</w:t>
      </w:r>
      <w:r w:rsidR="00E22C7E">
        <w:rPr>
          <w:rFonts w:ascii="Times New Roman" w:hAnsi="Times New Roman" w:cs="Times New Roman"/>
          <w:sz w:val="24"/>
          <w:szCs w:val="24"/>
        </w:rPr>
        <w:t xml:space="preserve">e powyżej 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dan</w:t>
      </w:r>
      <w:r w:rsidR="00E22C7E">
        <w:rPr>
          <w:rFonts w:ascii="Times New Roman" w:hAnsi="Times New Roman" w:cs="Times New Roman"/>
          <w:sz w:val="24"/>
          <w:szCs w:val="24"/>
        </w:rPr>
        <w:t>e</w:t>
      </w:r>
      <w:r w:rsidR="00ED41F0" w:rsidRPr="008742F5">
        <w:rPr>
          <w:rFonts w:ascii="Times New Roman" w:hAnsi="Times New Roman" w:cs="Times New Roman"/>
          <w:sz w:val="24"/>
          <w:szCs w:val="24"/>
        </w:rPr>
        <w:t xml:space="preserve"> oraz podanie ogólnej liczby muzealiów.</w:t>
      </w:r>
    </w:p>
    <w:p w14:paraId="53358AE8" w14:textId="77777777" w:rsidR="001B3EFB" w:rsidRPr="008742F5" w:rsidRDefault="00A7182D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>Pole nr 4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1D9" w:rsidRPr="008742F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B3EFB" w:rsidRPr="008742F5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Dane akcesyjne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>: opisany sposób nabycia/źródło i data nabycia, dokumenty nabycia (kopie dokumentów nabycia należy dołączyć do wniosku. Na dokumentację nabycia, która potwierdza tytuł do własności muzeali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 xml:space="preserve"> składa się np.: umow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 xml:space="preserve"> darowizny/akt darowizny lub inn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y dokument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 xml:space="preserve">umowa/akt 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>sprzedaży, orzeczenie sądu lub decyzja innego właściwego organu, ewentualnie protok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ół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 xml:space="preserve"> zdawczo-odbiorcz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>, potwierdzając</w:t>
      </w:r>
      <w:r w:rsidR="003C5D6D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1B3EFB" w:rsidRPr="008742F5">
        <w:rPr>
          <w:rFonts w:ascii="Times New Roman" w:eastAsia="Calibri" w:hAnsi="Times New Roman" w:cs="Times New Roman"/>
          <w:bCs/>
          <w:sz w:val="24"/>
          <w:szCs w:val="24"/>
        </w:rPr>
        <w:t xml:space="preserve"> przyjęcie), data wprowadzenie obiektu do ewidencji.</w:t>
      </w:r>
    </w:p>
    <w:p w14:paraId="481ECC42" w14:textId="77777777" w:rsidR="00C61682" w:rsidRPr="008742F5" w:rsidRDefault="001B3EFB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>Pole nr 5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3240F"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Przyczyna skreślenia z inwentarza</w:t>
      </w:r>
      <w:r w:rsidR="0023240F" w:rsidRPr="008742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B100F" w:rsidRPr="008742F5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="0042339E" w:rsidRPr="008742F5">
        <w:rPr>
          <w:rFonts w:ascii="Times New Roman" w:eastAsia="Calibri" w:hAnsi="Times New Roman" w:cs="Times New Roman"/>
          <w:sz w:val="24"/>
          <w:szCs w:val="24"/>
        </w:rPr>
        <w:t xml:space="preserve">podać </w:t>
      </w:r>
      <w:r w:rsidR="0049639F" w:rsidRPr="008742F5">
        <w:rPr>
          <w:rFonts w:ascii="Times New Roman" w:eastAsia="Calibri" w:hAnsi="Times New Roman" w:cs="Times New Roman"/>
          <w:sz w:val="24"/>
          <w:szCs w:val="24"/>
        </w:rPr>
        <w:t>przyczynę skreślenia</w:t>
      </w:r>
      <w:r w:rsidR="00FB100F" w:rsidRPr="008742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5B4A" w:rsidRPr="008742F5">
        <w:rPr>
          <w:rFonts w:ascii="Times New Roman" w:eastAsia="Calibri" w:hAnsi="Times New Roman" w:cs="Times New Roman"/>
          <w:sz w:val="24"/>
          <w:szCs w:val="24"/>
        </w:rPr>
        <w:t>wskazując na jedną ze</w:t>
      </w:r>
      <w:r w:rsidR="00EA6C3F" w:rsidRPr="008742F5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2D5B4A" w:rsidRPr="008742F5">
        <w:rPr>
          <w:rFonts w:ascii="Times New Roman" w:eastAsia="Calibri" w:hAnsi="Times New Roman" w:cs="Times New Roman"/>
          <w:sz w:val="24"/>
          <w:szCs w:val="24"/>
        </w:rPr>
        <w:t>skazanych w</w:t>
      </w:r>
      <w:r w:rsidR="00EA6C3F" w:rsidRPr="008742F5">
        <w:rPr>
          <w:rFonts w:ascii="Times New Roman" w:eastAsia="Calibri" w:hAnsi="Times New Roman" w:cs="Times New Roman"/>
          <w:sz w:val="24"/>
          <w:szCs w:val="24"/>
        </w:rPr>
        <w:t xml:space="preserve"> ustawie</w:t>
      </w:r>
      <w:r w:rsidR="003C5D6D">
        <w:rPr>
          <w:rFonts w:ascii="Times New Roman" w:eastAsia="Calibri" w:hAnsi="Times New Roman" w:cs="Times New Roman"/>
          <w:sz w:val="24"/>
          <w:szCs w:val="24"/>
        </w:rPr>
        <w:t xml:space="preserve"> o muzeach </w:t>
      </w:r>
      <w:r w:rsidR="00EA6C3F" w:rsidRPr="008742F5">
        <w:rPr>
          <w:rFonts w:ascii="Times New Roman" w:eastAsia="Calibri" w:hAnsi="Times New Roman" w:cs="Times New Roman"/>
          <w:sz w:val="24"/>
          <w:szCs w:val="24"/>
        </w:rPr>
        <w:t xml:space="preserve"> możliwości</w:t>
      </w:r>
      <w:r w:rsidR="009A7A95" w:rsidRPr="008742F5">
        <w:rPr>
          <w:rFonts w:ascii="Times New Roman" w:eastAsia="Calibri" w:hAnsi="Times New Roman" w:cs="Times New Roman"/>
          <w:sz w:val="24"/>
          <w:szCs w:val="24"/>
        </w:rPr>
        <w:t>:</w:t>
      </w:r>
      <w:r w:rsidR="007328B2"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39B" w:rsidRPr="008742F5">
        <w:rPr>
          <w:rFonts w:ascii="Times New Roman" w:eastAsia="Calibri" w:hAnsi="Times New Roman" w:cs="Times New Roman"/>
          <w:sz w:val="24"/>
          <w:szCs w:val="24"/>
        </w:rPr>
        <w:t>(</w:t>
      </w:r>
      <w:r w:rsidR="0033407B" w:rsidRPr="008742F5">
        <w:rPr>
          <w:rFonts w:ascii="Times New Roman" w:eastAsia="Calibri" w:hAnsi="Times New Roman" w:cs="Times New Roman"/>
          <w:sz w:val="24"/>
          <w:szCs w:val="24"/>
        </w:rPr>
        <w:t>*niepotrzebne skreślić</w:t>
      </w:r>
      <w:r w:rsidR="00E7539B" w:rsidRPr="008742F5">
        <w:rPr>
          <w:rFonts w:ascii="Times New Roman" w:eastAsia="Calibri" w:hAnsi="Times New Roman" w:cs="Times New Roman"/>
          <w:sz w:val="24"/>
          <w:szCs w:val="24"/>
        </w:rPr>
        <w:t>)</w:t>
      </w:r>
      <w:r w:rsidR="00C61682" w:rsidRPr="008742F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08EE1FB" w14:textId="77777777" w:rsidR="00944A02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5D5454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C616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Błąd w zapisie</w:t>
      </w:r>
      <w:r w:rsidR="00E267C7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(pod tą kategorią prawną rozumiemy np. nieuzasadniony wpis do inwentarza kopii, </w:t>
      </w:r>
      <w:r w:rsidR="003B0013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również scalanie elementów zespołu po przeprowadzonej konserwacji</w:t>
      </w:r>
      <w:r w:rsidR="00ED44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</w:t>
      </w:r>
      <w:r w:rsidR="00E35878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</w:t>
      </w:r>
    </w:p>
    <w:p w14:paraId="64804A80" w14:textId="77777777" w:rsidR="00944A02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5D5454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C616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Zmiana statusu prawnego</w:t>
      </w:r>
      <w:r w:rsidR="00434743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(pod tą kategorią prawną rozumiemy np. </w:t>
      </w:r>
      <w:r w:rsidR="00E267C7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nieuprawniony wpis do inwentarza np. oferty zakupu lub depozytu</w:t>
      </w:r>
      <w:r w:rsidR="00986857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r w:rsidR="00434743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konieczność zwrotu </w:t>
      </w:r>
      <w:r w:rsidR="009A7A95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obiektu </w:t>
      </w:r>
      <w:r w:rsidR="00434743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prawowitemu </w:t>
      </w:r>
      <w:r w:rsidR="00434743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właścicielowi, </w:t>
      </w:r>
      <w:r w:rsidR="00E267C7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przekwalifikowanie muzealium na przedmiot</w:t>
      </w:r>
      <w:r w:rsidR="002D5B4A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o charakterze materiału pomocniczego</w:t>
      </w:r>
      <w:r w:rsidR="00ED44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),</w:t>
      </w:r>
      <w:r w:rsidR="00986857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 </w:t>
      </w:r>
    </w:p>
    <w:p w14:paraId="28B6F50E" w14:textId="77777777" w:rsidR="00E4539C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5D5454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E4539C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Sprzedaż,</w:t>
      </w:r>
    </w:p>
    <w:p w14:paraId="0DE3EAC9" w14:textId="77777777" w:rsidR="00944A02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E4539C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C616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Zamiana</w:t>
      </w:r>
      <w:r w:rsidR="00ED44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</w:t>
      </w:r>
    </w:p>
    <w:p w14:paraId="7BB2EC8B" w14:textId="77777777" w:rsidR="001B3EFB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5D5454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C61682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Darowizna</w:t>
      </w:r>
      <w:r w:rsidR="001B3EFB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</w:t>
      </w:r>
    </w:p>
    <w:p w14:paraId="1A29944C" w14:textId="77777777" w:rsidR="001B3EFB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1B3EFB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Zamiana pomiędzy podmiotami</w:t>
      </w:r>
    </w:p>
    <w:p w14:paraId="482AEE91" w14:textId="77777777" w:rsidR="001B3EFB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1B3EFB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Zniszczenie,</w:t>
      </w:r>
    </w:p>
    <w:p w14:paraId="320F0B0A" w14:textId="77777777" w:rsidR="00944A02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1B3EFB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Zniszczenie w wyniku przestępstwa,</w:t>
      </w:r>
    </w:p>
    <w:p w14:paraId="06275AB9" w14:textId="77777777" w:rsidR="001B3EFB" w:rsidRPr="008742F5" w:rsidRDefault="004F3CC1" w:rsidP="009F2492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742F5">
        <w:rPr>
          <w:rFonts w:ascii="Times New Roman" w:eastAsia="Calibri" w:hAnsi="Times New Roman" w:cs="Times New Roman"/>
          <w:sz w:val="24"/>
          <w:szCs w:val="24"/>
        </w:rPr>
        <w:t>–</w:t>
      </w:r>
      <w:r w:rsidR="001B3EFB" w:rsidRPr="008742F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Inne.</w:t>
      </w:r>
    </w:p>
    <w:p w14:paraId="2ED027C0" w14:textId="77777777" w:rsidR="00912A83" w:rsidRPr="00912A83" w:rsidRDefault="007D1470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Pole nr </w:t>
      </w:r>
      <w:r w:rsidR="001B3EFB" w:rsidRPr="004F3CC1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874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8B2" w:rsidRPr="008742F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742F5">
        <w:rPr>
          <w:rFonts w:ascii="Times New Roman" w:eastAsia="Calibri" w:hAnsi="Times New Roman" w:cs="Times New Roman"/>
          <w:color w:val="00B050"/>
          <w:sz w:val="24"/>
          <w:szCs w:val="24"/>
        </w:rPr>
        <w:t>Podstawa prawna</w:t>
      </w:r>
      <w:r w:rsidRPr="008742F5">
        <w:rPr>
          <w:rFonts w:ascii="Times New Roman" w:eastAsia="Calibri" w:hAnsi="Times New Roman" w:cs="Times New Roman"/>
          <w:sz w:val="24"/>
          <w:szCs w:val="24"/>
        </w:rPr>
        <w:t>: należy powołać się na odpowiedni artykuł</w:t>
      </w:r>
      <w:bookmarkStart w:id="0" w:name="_Hlk51316797"/>
      <w:r w:rsidR="009A7A95" w:rsidRPr="008742F5">
        <w:rPr>
          <w:rFonts w:ascii="Times New Roman" w:eastAsia="Calibri" w:hAnsi="Times New Roman" w:cs="Times New Roman"/>
          <w:sz w:val="24"/>
          <w:szCs w:val="24"/>
        </w:rPr>
        <w:t xml:space="preserve"> i ustęp </w:t>
      </w:r>
      <w:r w:rsidRPr="008742F5">
        <w:rPr>
          <w:rFonts w:ascii="Times New Roman" w:eastAsia="Calibri" w:hAnsi="Times New Roman" w:cs="Times New Roman"/>
          <w:i/>
          <w:sz w:val="24"/>
          <w:szCs w:val="24"/>
        </w:rPr>
        <w:t>Ustawy o muzeach</w:t>
      </w:r>
      <w:bookmarkEnd w:id="0"/>
      <w:r w:rsidR="00912A83">
        <w:rPr>
          <w:rFonts w:ascii="Times New Roman" w:hAnsi="Times New Roman" w:cs="Times New Roman"/>
          <w:sz w:val="24"/>
          <w:szCs w:val="24"/>
        </w:rPr>
        <w:t xml:space="preserve"> lub </w:t>
      </w:r>
      <w:r w:rsidR="00912A83" w:rsidRPr="00912A83">
        <w:rPr>
          <w:rFonts w:ascii="Times New Roman" w:hAnsi="Times New Roman" w:cs="Times New Roman"/>
          <w:sz w:val="24"/>
          <w:szCs w:val="24"/>
        </w:rPr>
        <w:t>Rozporządze</w:t>
      </w:r>
      <w:r w:rsidR="00912A83">
        <w:rPr>
          <w:rFonts w:ascii="Times New Roman" w:hAnsi="Times New Roman" w:cs="Times New Roman"/>
          <w:sz w:val="24"/>
          <w:szCs w:val="24"/>
        </w:rPr>
        <w:t xml:space="preserve">ń </w:t>
      </w:r>
      <w:r w:rsidR="00912A83" w:rsidRPr="00912A83">
        <w:rPr>
          <w:rFonts w:ascii="Times New Roman" w:hAnsi="Times New Roman" w:cs="Times New Roman"/>
          <w:sz w:val="24"/>
          <w:szCs w:val="24"/>
        </w:rPr>
        <w:t>Ministra Kultury</w:t>
      </w:r>
      <w:r w:rsidR="00912A83">
        <w:rPr>
          <w:rFonts w:ascii="Times New Roman" w:hAnsi="Times New Roman" w:cs="Times New Roman"/>
          <w:sz w:val="24"/>
          <w:szCs w:val="24"/>
        </w:rPr>
        <w:t>:</w:t>
      </w:r>
    </w:p>
    <w:p w14:paraId="0291C19A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1.</w:t>
      </w:r>
      <w:r w:rsidRPr="00912A83">
        <w:rPr>
          <w:rFonts w:ascii="Times New Roman" w:hAnsi="Times New Roman" w:cs="Times New Roman"/>
          <w:sz w:val="24"/>
          <w:szCs w:val="24"/>
        </w:rPr>
        <w:tab/>
        <w:t>art. 23 ust. 1 ustawy z dnia 21 listopada 1996 r. o muzeach (zamiana)</w:t>
      </w:r>
    </w:p>
    <w:p w14:paraId="2CBCE40C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2.</w:t>
      </w:r>
      <w:r w:rsidRPr="00912A83">
        <w:rPr>
          <w:rFonts w:ascii="Times New Roman" w:hAnsi="Times New Roman" w:cs="Times New Roman"/>
          <w:sz w:val="24"/>
          <w:szCs w:val="24"/>
        </w:rPr>
        <w:tab/>
        <w:t>art. 23 ust. 1 ustawy z dnia 21 listopada 1996 r. o muzeach (darowizna)</w:t>
      </w:r>
    </w:p>
    <w:p w14:paraId="6585758E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3.</w:t>
      </w:r>
      <w:r w:rsidRPr="00912A83">
        <w:rPr>
          <w:rFonts w:ascii="Times New Roman" w:hAnsi="Times New Roman" w:cs="Times New Roman"/>
          <w:sz w:val="24"/>
          <w:szCs w:val="24"/>
        </w:rPr>
        <w:tab/>
        <w:t>art. 23 ust. 1 ustawy z dnia 21 listopada 1996 r. o muzeach (sprzedaż)</w:t>
      </w:r>
    </w:p>
    <w:p w14:paraId="4BFBA738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4.</w:t>
      </w:r>
      <w:r w:rsidRPr="00912A83">
        <w:rPr>
          <w:rFonts w:ascii="Times New Roman" w:hAnsi="Times New Roman" w:cs="Times New Roman"/>
          <w:sz w:val="24"/>
          <w:szCs w:val="24"/>
        </w:rPr>
        <w:tab/>
        <w:t>art. 24 ust. 1 ustawy z dnia 21 listopada 1996 r. o muzeach (błąd w zapisie inwentarzowym)</w:t>
      </w:r>
    </w:p>
    <w:p w14:paraId="104AF8FF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5.</w:t>
      </w:r>
      <w:r w:rsidRPr="00912A83">
        <w:rPr>
          <w:rFonts w:ascii="Times New Roman" w:hAnsi="Times New Roman" w:cs="Times New Roman"/>
          <w:sz w:val="24"/>
          <w:szCs w:val="24"/>
        </w:rPr>
        <w:tab/>
        <w:t xml:space="preserve">art. 24 ust. 1 i ust. 3 ustawy z dnia 21 listopada 1996 r. o muzeach (zmiana statusu prawnego) z zastrzeżeniem warunku wpisania muzealium jako zabytku, do rejestru zabytków </w:t>
      </w:r>
    </w:p>
    <w:p w14:paraId="273F0676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6.</w:t>
      </w:r>
      <w:r w:rsidRPr="00912A83">
        <w:rPr>
          <w:rFonts w:ascii="Times New Roman" w:hAnsi="Times New Roman" w:cs="Times New Roman"/>
          <w:sz w:val="24"/>
          <w:szCs w:val="24"/>
        </w:rPr>
        <w:tab/>
        <w:t>Rozporządzenie Ministra Kultury z dnia 30 sierpnia 2004 roku w sprawie zakresu, form i sposobu ewidencjonowania zabytków w muzeach, § 10 ust. 3. (zniszczenie)</w:t>
      </w:r>
    </w:p>
    <w:p w14:paraId="37E79CB5" w14:textId="77777777" w:rsidR="00912A83" w:rsidRPr="00912A83" w:rsidRDefault="00912A8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3">
        <w:rPr>
          <w:rFonts w:ascii="Times New Roman" w:hAnsi="Times New Roman" w:cs="Times New Roman"/>
          <w:sz w:val="24"/>
          <w:szCs w:val="24"/>
        </w:rPr>
        <w:t>7.</w:t>
      </w:r>
      <w:r w:rsidRPr="00912A83">
        <w:rPr>
          <w:rFonts w:ascii="Times New Roman" w:hAnsi="Times New Roman" w:cs="Times New Roman"/>
          <w:sz w:val="24"/>
          <w:szCs w:val="24"/>
        </w:rPr>
        <w:tab/>
        <w:t xml:space="preserve">Rozporządzenie Ministra Kultury z dnia 30 sierpnia 2004 roku w sprawie zakresu, form i sposobu ewidencjonowania zabytków w muzeach, § 10 ust. 3. oraz Rozporządzenie Ministra Kultury i </w:t>
      </w:r>
      <w:r w:rsidR="002914CB">
        <w:rPr>
          <w:rFonts w:ascii="Times New Roman" w:hAnsi="Times New Roman" w:cs="Times New Roman"/>
          <w:sz w:val="24"/>
          <w:szCs w:val="24"/>
        </w:rPr>
        <w:t>D</w:t>
      </w:r>
      <w:r w:rsidRPr="00912A83">
        <w:rPr>
          <w:rFonts w:ascii="Times New Roman" w:hAnsi="Times New Roman" w:cs="Times New Roman"/>
          <w:sz w:val="24"/>
          <w:szCs w:val="24"/>
        </w:rPr>
        <w:t>ziedzictwa Narodowego z dnia 2 września 2014 r. w sprawie zabezpieczania zbiorów muzeum przed pożarem, kradzieżą i innym niebezpieczeństwem grożącym ich zniszczeniem lub utratą § 20 ust. 1 (zniszczenie w wyniku przestępstwa)</w:t>
      </w:r>
    </w:p>
    <w:p w14:paraId="4B739C4D" w14:textId="77777777" w:rsidR="00724836" w:rsidRPr="008742F5" w:rsidRDefault="00A95967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 xml:space="preserve">Pole nr </w:t>
      </w:r>
      <w:r w:rsidR="001B3EFB" w:rsidRPr="004F3CC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6748B2" w:rsidRPr="008742F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742F5">
        <w:rPr>
          <w:rFonts w:ascii="Times New Roman" w:hAnsi="Times New Roman" w:cs="Times New Roman"/>
          <w:color w:val="00B050"/>
          <w:sz w:val="24"/>
          <w:szCs w:val="24"/>
        </w:rPr>
        <w:t>Uzasadnienie wniosku</w:t>
      </w:r>
      <w:r w:rsidRPr="008742F5">
        <w:rPr>
          <w:rFonts w:ascii="Times New Roman" w:hAnsi="Times New Roman" w:cs="Times New Roman"/>
          <w:sz w:val="24"/>
          <w:szCs w:val="24"/>
        </w:rPr>
        <w:t xml:space="preserve">: należy </w:t>
      </w:r>
      <w:r w:rsidR="0074329F" w:rsidRPr="008742F5">
        <w:rPr>
          <w:rFonts w:ascii="Times New Roman" w:hAnsi="Times New Roman" w:cs="Times New Roman"/>
          <w:sz w:val="24"/>
          <w:szCs w:val="24"/>
        </w:rPr>
        <w:t>opisać</w:t>
      </w:r>
      <w:r w:rsidRPr="008742F5">
        <w:rPr>
          <w:rFonts w:ascii="Times New Roman" w:hAnsi="Times New Roman" w:cs="Times New Roman"/>
          <w:sz w:val="24"/>
          <w:szCs w:val="24"/>
        </w:rPr>
        <w:t xml:space="preserve"> szczegółowo </w:t>
      </w:r>
      <w:r w:rsidR="009A7A95" w:rsidRPr="008742F5">
        <w:rPr>
          <w:rFonts w:ascii="Times New Roman" w:hAnsi="Times New Roman" w:cs="Times New Roman"/>
          <w:sz w:val="24"/>
          <w:szCs w:val="24"/>
        </w:rPr>
        <w:t xml:space="preserve">przesłanki </w:t>
      </w:r>
      <w:r w:rsidRPr="008742F5">
        <w:rPr>
          <w:rFonts w:ascii="Times New Roman" w:hAnsi="Times New Roman" w:cs="Times New Roman"/>
          <w:sz w:val="24"/>
          <w:szCs w:val="24"/>
        </w:rPr>
        <w:t>decyzj</w:t>
      </w:r>
      <w:r w:rsidR="009A7A95" w:rsidRPr="008742F5">
        <w:rPr>
          <w:rFonts w:ascii="Times New Roman" w:hAnsi="Times New Roman" w:cs="Times New Roman"/>
          <w:sz w:val="24"/>
          <w:szCs w:val="24"/>
        </w:rPr>
        <w:t>i</w:t>
      </w:r>
      <w:r w:rsidRPr="008742F5">
        <w:rPr>
          <w:rFonts w:ascii="Times New Roman" w:hAnsi="Times New Roman" w:cs="Times New Roman"/>
          <w:sz w:val="24"/>
          <w:szCs w:val="24"/>
        </w:rPr>
        <w:t xml:space="preserve"> o skreśleniu z inwentarza, </w:t>
      </w:r>
      <w:r w:rsidR="0033407B" w:rsidRPr="008742F5">
        <w:rPr>
          <w:rFonts w:ascii="Times New Roman" w:hAnsi="Times New Roman" w:cs="Times New Roman"/>
          <w:sz w:val="24"/>
          <w:szCs w:val="24"/>
        </w:rPr>
        <w:t xml:space="preserve">przyczynę i </w:t>
      </w:r>
      <w:r w:rsidR="0041457A" w:rsidRPr="008742F5">
        <w:rPr>
          <w:rFonts w:ascii="Times New Roman" w:hAnsi="Times New Roman" w:cs="Times New Roman"/>
          <w:sz w:val="24"/>
          <w:szCs w:val="24"/>
        </w:rPr>
        <w:t>zasadność</w:t>
      </w:r>
      <w:r w:rsidR="009A7A95" w:rsidRPr="008742F5">
        <w:rPr>
          <w:rFonts w:ascii="Times New Roman" w:hAnsi="Times New Roman" w:cs="Times New Roman"/>
          <w:sz w:val="24"/>
          <w:szCs w:val="24"/>
        </w:rPr>
        <w:t xml:space="preserve"> wystąpienia z wnioskiem</w:t>
      </w:r>
      <w:r w:rsidR="0041457A" w:rsidRPr="008742F5">
        <w:rPr>
          <w:rFonts w:ascii="Times New Roman" w:hAnsi="Times New Roman" w:cs="Times New Roman"/>
          <w:sz w:val="24"/>
          <w:szCs w:val="24"/>
        </w:rPr>
        <w:t>,</w:t>
      </w:r>
      <w:r w:rsidR="006F0698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9A7A95" w:rsidRPr="008742F5">
        <w:rPr>
          <w:rFonts w:ascii="Times New Roman" w:hAnsi="Times New Roman" w:cs="Times New Roman"/>
          <w:sz w:val="24"/>
          <w:szCs w:val="24"/>
        </w:rPr>
        <w:t>także</w:t>
      </w:r>
      <w:r w:rsidR="0041457A" w:rsidRPr="008742F5">
        <w:rPr>
          <w:rFonts w:ascii="Times New Roman" w:hAnsi="Times New Roman" w:cs="Times New Roman"/>
          <w:sz w:val="24"/>
          <w:szCs w:val="24"/>
        </w:rPr>
        <w:t xml:space="preserve"> w kontekście </w:t>
      </w:r>
      <w:r w:rsidRPr="008742F5">
        <w:rPr>
          <w:rFonts w:ascii="Times New Roman" w:hAnsi="Times New Roman" w:cs="Times New Roman"/>
          <w:sz w:val="24"/>
          <w:szCs w:val="24"/>
        </w:rPr>
        <w:t xml:space="preserve">wartości danego muzealium lub grupy muzealiów w gromadzonej kolekcji i </w:t>
      </w:r>
      <w:r w:rsidR="009023DD" w:rsidRPr="008742F5">
        <w:rPr>
          <w:rFonts w:ascii="Times New Roman" w:hAnsi="Times New Roman" w:cs="Times New Roman"/>
          <w:sz w:val="24"/>
          <w:szCs w:val="24"/>
        </w:rPr>
        <w:t xml:space="preserve">prowadzonej polityki </w:t>
      </w:r>
      <w:r w:rsidRPr="008742F5">
        <w:rPr>
          <w:rFonts w:ascii="Times New Roman" w:hAnsi="Times New Roman" w:cs="Times New Roman"/>
          <w:sz w:val="24"/>
          <w:szCs w:val="24"/>
        </w:rPr>
        <w:t>zbiorów</w:t>
      </w:r>
      <w:r w:rsidR="00D36536" w:rsidRPr="008742F5">
        <w:rPr>
          <w:rFonts w:ascii="Times New Roman" w:hAnsi="Times New Roman" w:cs="Times New Roman"/>
          <w:sz w:val="24"/>
          <w:szCs w:val="24"/>
        </w:rPr>
        <w:t>,</w:t>
      </w:r>
      <w:r w:rsidR="009A7A95" w:rsidRPr="008742F5">
        <w:rPr>
          <w:rFonts w:ascii="Times New Roman" w:hAnsi="Times New Roman" w:cs="Times New Roman"/>
          <w:sz w:val="24"/>
          <w:szCs w:val="24"/>
        </w:rPr>
        <w:t xml:space="preserve"> a także wskazać</w:t>
      </w:r>
      <w:r w:rsidR="006E7B1C" w:rsidRPr="008742F5">
        <w:rPr>
          <w:rFonts w:ascii="Times New Roman" w:hAnsi="Times New Roman" w:cs="Times New Roman"/>
          <w:sz w:val="24"/>
          <w:szCs w:val="24"/>
        </w:rPr>
        <w:t xml:space="preserve"> konsekwencje dla muzeum</w:t>
      </w:r>
      <w:r w:rsidR="009A7A95" w:rsidRPr="008742F5">
        <w:rPr>
          <w:rFonts w:ascii="Times New Roman" w:hAnsi="Times New Roman" w:cs="Times New Roman"/>
          <w:sz w:val="24"/>
          <w:szCs w:val="24"/>
        </w:rPr>
        <w:t xml:space="preserve"> związane z wydaniem pozytywnej decyzji</w:t>
      </w:r>
      <w:r w:rsidR="0041457A" w:rsidRPr="008742F5">
        <w:rPr>
          <w:rFonts w:ascii="Times New Roman" w:hAnsi="Times New Roman" w:cs="Times New Roman"/>
          <w:sz w:val="24"/>
          <w:szCs w:val="24"/>
        </w:rPr>
        <w:t>.</w:t>
      </w:r>
      <w:r w:rsidR="00A63C92" w:rsidRPr="008742F5">
        <w:rPr>
          <w:rFonts w:ascii="Times New Roman" w:hAnsi="Times New Roman" w:cs="Times New Roman"/>
          <w:sz w:val="24"/>
          <w:szCs w:val="24"/>
        </w:rPr>
        <w:t xml:space="preserve"> Jeśli sytuacja tego wymaga, należy także szerzej omówić proweniencję muzealium, sposób ustalenia statusu prawnego obiektu lub związane z tym wątpliwości. </w:t>
      </w:r>
    </w:p>
    <w:p w14:paraId="2D4019EE" w14:textId="77777777" w:rsidR="008742F5" w:rsidRPr="008742F5" w:rsidRDefault="008742F5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lastRenderedPageBreak/>
        <w:t xml:space="preserve">W przypadku zniszczenia należy opisać szczegółowo okoliczności zniszczenia muzealium i </w:t>
      </w:r>
      <w:r w:rsidR="005517DD">
        <w:rPr>
          <w:rFonts w:ascii="Times New Roman" w:hAnsi="Times New Roman" w:cs="Times New Roman"/>
          <w:sz w:val="24"/>
          <w:szCs w:val="24"/>
        </w:rPr>
        <w:t xml:space="preserve">jego </w:t>
      </w:r>
      <w:r w:rsidRPr="008742F5">
        <w:rPr>
          <w:rFonts w:ascii="Times New Roman" w:hAnsi="Times New Roman" w:cs="Times New Roman"/>
          <w:sz w:val="24"/>
          <w:szCs w:val="24"/>
        </w:rPr>
        <w:t xml:space="preserve">ujawnienia, np.: przyczyny wewnętrzne (działanie pracownika muzeum – intencjonalne lub przypadkowe), przyczyny zewnętrzne (celowe działanie człowieka np. włamanie i zniszczenie lub niezależne od człowieka np.: powódź, pożar, awaria instalacji, klęska żywiołowa, naturalne niszczenie), a także wskazać na brak możliwości odtworzenia zniszczonego muzealium (poparte </w:t>
      </w:r>
      <w:r w:rsidR="005517DD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Pr="008742F5">
        <w:rPr>
          <w:rFonts w:ascii="Times New Roman" w:hAnsi="Times New Roman" w:cs="Times New Roman"/>
          <w:sz w:val="24"/>
          <w:szCs w:val="24"/>
        </w:rPr>
        <w:t xml:space="preserve">raportem o stanie zachowania i opinią konserwatorską </w:t>
      </w:r>
      <w:r w:rsidR="005517DD">
        <w:rPr>
          <w:rFonts w:ascii="Times New Roman" w:hAnsi="Times New Roman" w:cs="Times New Roman"/>
          <w:sz w:val="24"/>
          <w:szCs w:val="24"/>
        </w:rPr>
        <w:t xml:space="preserve">wraz z dokumentacją fotograficzną </w:t>
      </w:r>
      <w:r w:rsidRPr="008742F5">
        <w:rPr>
          <w:rFonts w:ascii="Times New Roman" w:hAnsi="Times New Roman" w:cs="Times New Roman"/>
          <w:sz w:val="24"/>
          <w:szCs w:val="24"/>
        </w:rPr>
        <w:t>dołącz</w:t>
      </w:r>
      <w:r w:rsidR="005517DD">
        <w:rPr>
          <w:rFonts w:ascii="Times New Roman" w:hAnsi="Times New Roman" w:cs="Times New Roman"/>
          <w:sz w:val="24"/>
          <w:szCs w:val="24"/>
        </w:rPr>
        <w:t>o</w:t>
      </w:r>
      <w:r w:rsidRPr="008742F5">
        <w:rPr>
          <w:rFonts w:ascii="Times New Roman" w:hAnsi="Times New Roman" w:cs="Times New Roman"/>
          <w:sz w:val="24"/>
          <w:szCs w:val="24"/>
        </w:rPr>
        <w:t>ną w załączniku).</w:t>
      </w:r>
    </w:p>
    <w:p w14:paraId="0F2F7EC7" w14:textId="77777777" w:rsidR="000F438C" w:rsidRDefault="00626F6A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 xml:space="preserve">Pole nr </w:t>
      </w:r>
      <w:r w:rsidR="001B3EFB" w:rsidRPr="004F3CC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="001B3EFB" w:rsidRPr="00143868">
        <w:rPr>
          <w:rFonts w:ascii="Times New Roman" w:hAnsi="Times New Roman" w:cs="Times New Roman"/>
          <w:color w:val="00B050"/>
          <w:sz w:val="24"/>
          <w:szCs w:val="24"/>
        </w:rPr>
        <w:t>odpowiedź na pytanie</w:t>
      </w:r>
      <w:r w:rsidR="001B3EFB" w:rsidRPr="008742F5">
        <w:rPr>
          <w:rFonts w:ascii="Times New Roman" w:hAnsi="Times New Roman" w:cs="Times New Roman"/>
          <w:sz w:val="24"/>
          <w:szCs w:val="24"/>
        </w:rPr>
        <w:t>, czy Rada Muzeum wnioskującego pozytywnie zaopiniowała wniosek o skreślenie muzealium</w:t>
      </w:r>
      <w:r w:rsidR="00C62B7C">
        <w:rPr>
          <w:rFonts w:ascii="Times New Roman" w:hAnsi="Times New Roman" w:cs="Times New Roman"/>
          <w:sz w:val="24"/>
          <w:szCs w:val="24"/>
        </w:rPr>
        <w:t xml:space="preserve"> </w:t>
      </w:r>
      <w:r w:rsidR="00CB70A5">
        <w:rPr>
          <w:rFonts w:ascii="Times New Roman" w:hAnsi="Times New Roman" w:cs="Times New Roman"/>
          <w:sz w:val="24"/>
          <w:szCs w:val="24"/>
        </w:rPr>
        <w:t>(dołączyć kopię)</w:t>
      </w:r>
      <w:r w:rsidR="00C62B7C">
        <w:rPr>
          <w:rFonts w:ascii="Times New Roman" w:hAnsi="Times New Roman" w:cs="Times New Roman"/>
          <w:sz w:val="24"/>
          <w:szCs w:val="24"/>
        </w:rPr>
        <w:t>.</w:t>
      </w:r>
    </w:p>
    <w:p w14:paraId="2C1F5E6D" w14:textId="77777777" w:rsidR="001B3EFB" w:rsidRPr="008742F5" w:rsidRDefault="00626F6A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38C">
        <w:rPr>
          <w:rFonts w:ascii="Times New Roman" w:hAnsi="Times New Roman" w:cs="Times New Roman"/>
          <w:b/>
          <w:bCs/>
          <w:sz w:val="24"/>
          <w:szCs w:val="24"/>
        </w:rPr>
        <w:t>Pol</w:t>
      </w:r>
      <w:r w:rsidR="001B3EFB" w:rsidRPr="000F438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F438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B3EFB" w:rsidRPr="000F438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3EFB"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="001B3EFB" w:rsidRPr="00143868">
        <w:rPr>
          <w:rFonts w:ascii="Times New Roman" w:hAnsi="Times New Roman" w:cs="Times New Roman"/>
          <w:color w:val="00B050"/>
          <w:sz w:val="24"/>
          <w:szCs w:val="24"/>
        </w:rPr>
        <w:t>odpowiedź na pytanie</w:t>
      </w:r>
      <w:r w:rsidR="001B3EFB" w:rsidRPr="008742F5">
        <w:rPr>
          <w:rFonts w:ascii="Times New Roman" w:hAnsi="Times New Roman" w:cs="Times New Roman"/>
          <w:sz w:val="24"/>
          <w:szCs w:val="24"/>
        </w:rPr>
        <w:t xml:space="preserve">, czy bezpośredni organizator muzeum </w:t>
      </w:r>
      <w:r w:rsidR="00C62B7C" w:rsidRPr="008742F5">
        <w:rPr>
          <w:rFonts w:ascii="Times New Roman" w:hAnsi="Times New Roman" w:cs="Times New Roman"/>
          <w:sz w:val="24"/>
          <w:szCs w:val="24"/>
        </w:rPr>
        <w:t>zaopiniował wniosek</w:t>
      </w:r>
      <w:r w:rsidR="001B3EFB" w:rsidRPr="008742F5">
        <w:rPr>
          <w:rFonts w:ascii="Times New Roman" w:hAnsi="Times New Roman" w:cs="Times New Roman"/>
          <w:sz w:val="24"/>
          <w:szCs w:val="24"/>
        </w:rPr>
        <w:t xml:space="preserve"> o skreślenie muzealium</w:t>
      </w:r>
      <w:r w:rsidR="00C62B7C">
        <w:rPr>
          <w:rFonts w:ascii="Times New Roman" w:hAnsi="Times New Roman" w:cs="Times New Roman"/>
          <w:sz w:val="24"/>
          <w:szCs w:val="24"/>
        </w:rPr>
        <w:t xml:space="preserve"> </w:t>
      </w:r>
      <w:r w:rsidR="00CB70A5">
        <w:rPr>
          <w:rFonts w:ascii="Times New Roman" w:hAnsi="Times New Roman" w:cs="Times New Roman"/>
          <w:sz w:val="24"/>
          <w:szCs w:val="24"/>
        </w:rPr>
        <w:t xml:space="preserve"> (dołączyć kopię)</w:t>
      </w:r>
      <w:r w:rsidR="00C62B7C">
        <w:rPr>
          <w:rFonts w:ascii="Times New Roman" w:hAnsi="Times New Roman" w:cs="Times New Roman"/>
          <w:sz w:val="24"/>
          <w:szCs w:val="24"/>
        </w:rPr>
        <w:t>.</w:t>
      </w:r>
    </w:p>
    <w:p w14:paraId="4A765609" w14:textId="77777777" w:rsidR="001B3EFB" w:rsidRPr="008742F5" w:rsidRDefault="001B3EFB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10</w:t>
      </w:r>
      <w:r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9A2ACC" w:rsidRPr="008742F5">
        <w:rPr>
          <w:rFonts w:ascii="Times New Roman" w:hAnsi="Times New Roman" w:cs="Times New Roman"/>
          <w:sz w:val="24"/>
          <w:szCs w:val="24"/>
        </w:rPr>
        <w:t xml:space="preserve">– </w:t>
      </w:r>
      <w:r w:rsidR="009A2ACC" w:rsidRPr="008742F5">
        <w:rPr>
          <w:rFonts w:ascii="Times New Roman" w:hAnsi="Times New Roman" w:cs="Times New Roman"/>
          <w:color w:val="00B050"/>
          <w:sz w:val="24"/>
          <w:szCs w:val="24"/>
        </w:rPr>
        <w:t>Instytucja przyjmująca obiekt</w:t>
      </w:r>
      <w:r w:rsidR="009A2ACC" w:rsidRPr="008742F5">
        <w:rPr>
          <w:rFonts w:ascii="Times New Roman" w:hAnsi="Times New Roman" w:cs="Times New Roman"/>
          <w:sz w:val="24"/>
          <w:szCs w:val="24"/>
        </w:rPr>
        <w:t>: dane instytucji przyjmującej obiekt. Należy podać pełną n</w:t>
      </w:r>
      <w:r w:rsidR="009A2ACC" w:rsidRPr="008742F5">
        <w:rPr>
          <w:rFonts w:ascii="Times New Roman" w:eastAsia="Calibri" w:hAnsi="Times New Roman" w:cs="Times New Roman"/>
          <w:sz w:val="24"/>
          <w:szCs w:val="24"/>
        </w:rPr>
        <w:t xml:space="preserve">azwę instytucji, adres, imię i nazwisko reprezentanta, </w:t>
      </w:r>
      <w:r w:rsidR="00311660">
        <w:rPr>
          <w:rFonts w:ascii="Times New Roman" w:eastAsia="Calibri" w:hAnsi="Times New Roman" w:cs="Times New Roman"/>
          <w:sz w:val="24"/>
          <w:szCs w:val="24"/>
        </w:rPr>
        <w:t xml:space="preserve">jego </w:t>
      </w:r>
      <w:r w:rsidR="009A2ACC" w:rsidRPr="008742F5">
        <w:rPr>
          <w:rFonts w:ascii="Times New Roman" w:eastAsia="Calibri" w:hAnsi="Times New Roman" w:cs="Times New Roman"/>
          <w:sz w:val="24"/>
          <w:szCs w:val="24"/>
        </w:rPr>
        <w:t>funkcję.</w:t>
      </w:r>
    </w:p>
    <w:p w14:paraId="38CF7A53" w14:textId="77777777" w:rsidR="009A2ACC" w:rsidRPr="008742F5" w:rsidRDefault="009A2ACC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</w:t>
      </w:r>
      <w:r w:rsidR="00760748" w:rsidRPr="004F3C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59B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B85B06" w:rsidRPr="008742F5">
        <w:rPr>
          <w:rFonts w:ascii="Times New Roman" w:hAnsi="Times New Roman" w:cs="Times New Roman"/>
          <w:sz w:val="24"/>
          <w:szCs w:val="24"/>
        </w:rPr>
        <w:t xml:space="preserve">– </w:t>
      </w:r>
      <w:r w:rsidRPr="00143868">
        <w:rPr>
          <w:rFonts w:ascii="Times New Roman" w:hAnsi="Times New Roman" w:cs="Times New Roman"/>
          <w:color w:val="00B050"/>
          <w:sz w:val="24"/>
          <w:szCs w:val="24"/>
        </w:rPr>
        <w:t>odpowiedź na pytanie</w:t>
      </w:r>
      <w:r w:rsidRPr="008742F5">
        <w:rPr>
          <w:rFonts w:ascii="Times New Roman" w:hAnsi="Times New Roman" w:cs="Times New Roman"/>
          <w:sz w:val="24"/>
          <w:szCs w:val="24"/>
        </w:rPr>
        <w:t>, czy podmiot przejmujący wyraził na piśmie zgodę na przyjęcie muzealium.</w:t>
      </w:r>
    </w:p>
    <w:p w14:paraId="0A94A0F1" w14:textId="77777777" w:rsidR="009A2ACC" w:rsidRPr="008742F5" w:rsidRDefault="009A2ACC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12</w:t>
      </w:r>
      <w:r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Pr="00143868">
        <w:rPr>
          <w:rFonts w:ascii="Times New Roman" w:hAnsi="Times New Roman" w:cs="Times New Roman"/>
          <w:color w:val="00B050"/>
          <w:sz w:val="24"/>
          <w:szCs w:val="24"/>
        </w:rPr>
        <w:t>odpowiedź na pytanie</w:t>
      </w:r>
      <w:r w:rsidRPr="008742F5">
        <w:rPr>
          <w:rFonts w:ascii="Times New Roman" w:hAnsi="Times New Roman" w:cs="Times New Roman"/>
          <w:sz w:val="24"/>
          <w:szCs w:val="24"/>
        </w:rPr>
        <w:t>, czy uzgodniono warunki przekazania muzealium/ów pomiędzy muzeum i podmiotem przyjmującym</w:t>
      </w:r>
      <w:r w:rsidR="00311660">
        <w:rPr>
          <w:rFonts w:ascii="Times New Roman" w:hAnsi="Times New Roman" w:cs="Times New Roman"/>
          <w:sz w:val="24"/>
          <w:szCs w:val="24"/>
        </w:rPr>
        <w:t xml:space="preserve"> (dołączyć kopię korespondencji)</w:t>
      </w:r>
      <w:r w:rsidRPr="008742F5">
        <w:rPr>
          <w:rFonts w:ascii="Times New Roman" w:hAnsi="Times New Roman" w:cs="Times New Roman"/>
          <w:sz w:val="24"/>
          <w:szCs w:val="24"/>
        </w:rPr>
        <w:t>.</w:t>
      </w:r>
    </w:p>
    <w:p w14:paraId="02EEE86A" w14:textId="77777777" w:rsidR="009A2ACC" w:rsidRPr="008742F5" w:rsidRDefault="009A2ACC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13</w:t>
      </w:r>
      <w:r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Pr="00143868">
        <w:rPr>
          <w:rFonts w:ascii="Times New Roman" w:hAnsi="Times New Roman" w:cs="Times New Roman"/>
          <w:color w:val="00B050"/>
          <w:sz w:val="24"/>
          <w:szCs w:val="24"/>
        </w:rPr>
        <w:t>odpowiedź na pytanie</w:t>
      </w:r>
      <w:r w:rsidRPr="008742F5">
        <w:rPr>
          <w:rFonts w:ascii="Times New Roman" w:hAnsi="Times New Roman" w:cs="Times New Roman"/>
          <w:sz w:val="24"/>
          <w:szCs w:val="24"/>
        </w:rPr>
        <w:t>, czy sporządzono wstępny projekt umowy przekazania / darowizny / sprzedaży muzealium pomiędzy muzeum i podmiotem przyjmującym</w:t>
      </w:r>
      <w:r w:rsidR="00311660">
        <w:rPr>
          <w:rFonts w:ascii="Times New Roman" w:hAnsi="Times New Roman" w:cs="Times New Roman"/>
          <w:sz w:val="24"/>
          <w:szCs w:val="24"/>
        </w:rPr>
        <w:t xml:space="preserve"> (dołączyć kopię projektu umowy)</w:t>
      </w:r>
      <w:r w:rsidRPr="008742F5">
        <w:rPr>
          <w:rFonts w:ascii="Times New Roman" w:hAnsi="Times New Roman" w:cs="Times New Roman"/>
          <w:sz w:val="24"/>
          <w:szCs w:val="24"/>
        </w:rPr>
        <w:t>.</w:t>
      </w:r>
    </w:p>
    <w:p w14:paraId="2256DA17" w14:textId="77777777" w:rsidR="0058607B" w:rsidRPr="008742F5" w:rsidRDefault="009A2ACC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14</w:t>
      </w:r>
      <w:r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="001C1E58" w:rsidRPr="008742F5">
        <w:rPr>
          <w:rFonts w:ascii="Times New Roman" w:hAnsi="Times New Roman" w:cs="Times New Roman"/>
          <w:color w:val="00B050"/>
          <w:sz w:val="24"/>
          <w:szCs w:val="24"/>
        </w:rPr>
        <w:t>R</w:t>
      </w:r>
      <w:r w:rsidR="00561A86" w:rsidRPr="008742F5">
        <w:rPr>
          <w:rFonts w:ascii="Times New Roman" w:hAnsi="Times New Roman" w:cs="Times New Roman"/>
          <w:color w:val="00B050"/>
          <w:sz w:val="24"/>
          <w:szCs w:val="24"/>
        </w:rPr>
        <w:t>aport o stanie zachowania</w:t>
      </w:r>
      <w:r w:rsidR="008C249A" w:rsidRPr="008742F5">
        <w:rPr>
          <w:rFonts w:ascii="Times New Roman" w:hAnsi="Times New Roman" w:cs="Times New Roman"/>
          <w:sz w:val="24"/>
          <w:szCs w:val="24"/>
        </w:rPr>
        <w:t xml:space="preserve">: </w:t>
      </w:r>
      <w:r w:rsidR="009D344B" w:rsidRPr="008742F5">
        <w:rPr>
          <w:rFonts w:ascii="Times New Roman" w:hAnsi="Times New Roman" w:cs="Times New Roman"/>
          <w:sz w:val="24"/>
          <w:szCs w:val="24"/>
        </w:rPr>
        <w:t xml:space="preserve">powinien być sporządzony w przypadku, gdy stan zachowania obiektu ma znaczenie dla oceny zasadności wniosku. </w:t>
      </w:r>
      <w:r w:rsidR="00802891" w:rsidRPr="008742F5">
        <w:rPr>
          <w:rFonts w:ascii="Times New Roman" w:hAnsi="Times New Roman" w:cs="Times New Roman"/>
          <w:sz w:val="24"/>
          <w:szCs w:val="24"/>
        </w:rPr>
        <w:t xml:space="preserve">Poza opisem </w:t>
      </w:r>
      <w:r w:rsidR="009D344B" w:rsidRPr="008742F5">
        <w:rPr>
          <w:rFonts w:ascii="Times New Roman" w:hAnsi="Times New Roman" w:cs="Times New Roman"/>
          <w:sz w:val="24"/>
          <w:szCs w:val="24"/>
        </w:rPr>
        <w:t>stan</w:t>
      </w:r>
      <w:r w:rsidR="00802891" w:rsidRPr="008742F5">
        <w:rPr>
          <w:rFonts w:ascii="Times New Roman" w:hAnsi="Times New Roman" w:cs="Times New Roman"/>
          <w:sz w:val="24"/>
          <w:szCs w:val="24"/>
        </w:rPr>
        <w:t>u</w:t>
      </w:r>
      <w:r w:rsidR="009D344B" w:rsidRPr="008742F5">
        <w:rPr>
          <w:rFonts w:ascii="Times New Roman" w:hAnsi="Times New Roman" w:cs="Times New Roman"/>
          <w:sz w:val="24"/>
          <w:szCs w:val="24"/>
        </w:rPr>
        <w:t xml:space="preserve"> zachowania obiektu </w:t>
      </w:r>
      <w:r w:rsidR="00802891" w:rsidRPr="008742F5">
        <w:rPr>
          <w:rFonts w:ascii="Times New Roman" w:hAnsi="Times New Roman" w:cs="Times New Roman"/>
          <w:sz w:val="24"/>
          <w:szCs w:val="24"/>
        </w:rPr>
        <w:t>należy</w:t>
      </w:r>
      <w:r w:rsidR="009D344B" w:rsidRPr="008742F5">
        <w:rPr>
          <w:rFonts w:ascii="Times New Roman" w:hAnsi="Times New Roman" w:cs="Times New Roman"/>
          <w:sz w:val="24"/>
          <w:szCs w:val="24"/>
        </w:rPr>
        <w:t xml:space="preserve"> </w:t>
      </w:r>
      <w:r w:rsidR="00A72220" w:rsidRPr="008742F5">
        <w:rPr>
          <w:rFonts w:ascii="Times New Roman" w:hAnsi="Times New Roman" w:cs="Times New Roman"/>
          <w:sz w:val="24"/>
          <w:szCs w:val="24"/>
        </w:rPr>
        <w:t>podać</w:t>
      </w:r>
      <w:r w:rsidRPr="008742F5">
        <w:rPr>
          <w:rFonts w:ascii="Times New Roman" w:hAnsi="Times New Roman" w:cs="Times New Roman"/>
          <w:sz w:val="24"/>
          <w:szCs w:val="24"/>
        </w:rPr>
        <w:t xml:space="preserve"> datę sporządzenia, opis, aktualną dokumentację fotograficzną potwierdzającą zniszczenie oraz dokumentację sprzed zniszczenia, nazwisko osoby sporządzającej; w przypadku wniosku o skreślenie zniszczonego obiektu opinia powinna uwzględniać potwierdzenie wraz z uzasadnieniem o braku możliwości restauracji lub odtworzenia obiektu</w:t>
      </w:r>
      <w:r w:rsidR="00ED02FB">
        <w:rPr>
          <w:rFonts w:ascii="Times New Roman" w:hAnsi="Times New Roman" w:cs="Times New Roman"/>
          <w:sz w:val="24"/>
          <w:szCs w:val="24"/>
        </w:rPr>
        <w:t xml:space="preserve"> oraz opis </w:t>
      </w:r>
      <w:r w:rsidR="00ED02FB" w:rsidRPr="00ED02FB">
        <w:rPr>
          <w:rFonts w:ascii="Times New Roman" w:hAnsi="Times New Roman" w:cs="Times New Roman"/>
          <w:sz w:val="24"/>
          <w:szCs w:val="24"/>
        </w:rPr>
        <w:t>zabezpieczenia zniszczonego obiektu do momentu wydania decyzji w sprawie</w:t>
      </w:r>
      <w:r w:rsidRPr="008742F5">
        <w:rPr>
          <w:rFonts w:ascii="Times New Roman" w:hAnsi="Times New Roman" w:cs="Times New Roman"/>
          <w:sz w:val="24"/>
          <w:szCs w:val="24"/>
        </w:rPr>
        <w:t>.</w:t>
      </w:r>
    </w:p>
    <w:p w14:paraId="78F964F1" w14:textId="77777777" w:rsidR="009A2ACC" w:rsidRPr="008742F5" w:rsidRDefault="009A2ACC" w:rsidP="009F249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>Pole nr 15</w:t>
      </w:r>
      <w:r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="00571A9A">
        <w:rPr>
          <w:rFonts w:ascii="Times New Roman" w:hAnsi="Times New Roman" w:cs="Times New Roman"/>
          <w:color w:val="00B050"/>
          <w:sz w:val="24"/>
          <w:szCs w:val="24"/>
        </w:rPr>
        <w:t xml:space="preserve">odpowiedź na pytanie </w:t>
      </w:r>
      <w:r w:rsidR="00571A9A" w:rsidRPr="000F438C">
        <w:rPr>
          <w:rFonts w:ascii="Times New Roman" w:hAnsi="Times New Roman" w:cs="Times New Roman"/>
          <w:sz w:val="24"/>
          <w:szCs w:val="24"/>
        </w:rPr>
        <w:t xml:space="preserve">(dołączyć </w:t>
      </w:r>
      <w:r w:rsidRPr="006458FB">
        <w:rPr>
          <w:rFonts w:ascii="Times New Roman" w:hAnsi="Times New Roman" w:cs="Times New Roman"/>
          <w:sz w:val="24"/>
          <w:szCs w:val="24"/>
        </w:rPr>
        <w:t>kopi</w:t>
      </w:r>
      <w:r w:rsidR="00571A9A" w:rsidRPr="006458FB">
        <w:rPr>
          <w:rFonts w:ascii="Times New Roman" w:hAnsi="Times New Roman" w:cs="Times New Roman"/>
          <w:sz w:val="24"/>
          <w:szCs w:val="24"/>
        </w:rPr>
        <w:t>ę</w:t>
      </w:r>
      <w:r w:rsidRPr="006458FB">
        <w:rPr>
          <w:rFonts w:ascii="Times New Roman" w:hAnsi="Times New Roman" w:cs="Times New Roman"/>
          <w:sz w:val="24"/>
          <w:szCs w:val="24"/>
        </w:rPr>
        <w:t xml:space="preserve"> powiadomienia NIMOZ</w:t>
      </w:r>
      <w:r w:rsidRPr="008742F5">
        <w:rPr>
          <w:rFonts w:ascii="Times New Roman" w:hAnsi="Times New Roman" w:cs="Times New Roman"/>
          <w:sz w:val="24"/>
          <w:szCs w:val="24"/>
        </w:rPr>
        <w:t xml:space="preserve"> o zniszczeniu, kopi</w:t>
      </w:r>
      <w:r w:rsidR="00571A9A">
        <w:rPr>
          <w:rFonts w:ascii="Times New Roman" w:hAnsi="Times New Roman" w:cs="Times New Roman"/>
          <w:sz w:val="24"/>
          <w:szCs w:val="24"/>
        </w:rPr>
        <w:t>ę</w:t>
      </w:r>
      <w:r w:rsidRPr="008742F5">
        <w:rPr>
          <w:rFonts w:ascii="Times New Roman" w:hAnsi="Times New Roman" w:cs="Times New Roman"/>
          <w:sz w:val="24"/>
          <w:szCs w:val="24"/>
        </w:rPr>
        <w:t xml:space="preserve"> powiadomienia organu ścigania, kopi</w:t>
      </w:r>
      <w:r w:rsidR="00571A9A">
        <w:rPr>
          <w:rFonts w:ascii="Times New Roman" w:hAnsi="Times New Roman" w:cs="Times New Roman"/>
          <w:sz w:val="24"/>
          <w:szCs w:val="24"/>
        </w:rPr>
        <w:t>ę</w:t>
      </w:r>
      <w:r w:rsidRPr="008742F5">
        <w:rPr>
          <w:rFonts w:ascii="Times New Roman" w:hAnsi="Times New Roman" w:cs="Times New Roman"/>
          <w:sz w:val="24"/>
          <w:szCs w:val="24"/>
        </w:rPr>
        <w:t xml:space="preserve"> powiadomienia organizatora</w:t>
      </w:r>
      <w:r w:rsidR="00571A9A">
        <w:rPr>
          <w:rFonts w:ascii="Times New Roman" w:hAnsi="Times New Roman" w:cs="Times New Roman"/>
          <w:sz w:val="24"/>
          <w:szCs w:val="24"/>
        </w:rPr>
        <w:t>)</w:t>
      </w:r>
      <w:r w:rsidRPr="008742F5">
        <w:rPr>
          <w:rFonts w:ascii="Times New Roman" w:hAnsi="Times New Roman" w:cs="Times New Roman"/>
          <w:sz w:val="24"/>
          <w:szCs w:val="24"/>
        </w:rPr>
        <w:t>.</w:t>
      </w:r>
    </w:p>
    <w:p w14:paraId="12A2786D" w14:textId="77777777" w:rsidR="00526637" w:rsidRPr="008742F5" w:rsidRDefault="00C037E3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C1">
        <w:rPr>
          <w:rFonts w:ascii="Times New Roman" w:hAnsi="Times New Roman" w:cs="Times New Roman"/>
          <w:b/>
          <w:bCs/>
          <w:sz w:val="24"/>
          <w:szCs w:val="24"/>
        </w:rPr>
        <w:t xml:space="preserve">Pole </w:t>
      </w:r>
      <w:r w:rsidR="00236093" w:rsidRPr="004F3CC1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9A2ACC" w:rsidRPr="004F3C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6093" w:rsidRPr="008742F5">
        <w:rPr>
          <w:rFonts w:ascii="Times New Roman" w:hAnsi="Times New Roman" w:cs="Times New Roman"/>
          <w:sz w:val="24"/>
          <w:szCs w:val="24"/>
        </w:rPr>
        <w:t xml:space="preserve"> – </w:t>
      </w:r>
      <w:r w:rsidR="00236093" w:rsidRPr="008742F5">
        <w:rPr>
          <w:rFonts w:ascii="Times New Roman" w:hAnsi="Times New Roman" w:cs="Times New Roman"/>
          <w:color w:val="00B050"/>
          <w:sz w:val="24"/>
          <w:szCs w:val="24"/>
        </w:rPr>
        <w:t>Załączona dokumentacja</w:t>
      </w:r>
      <w:r w:rsidR="00236093" w:rsidRPr="008742F5">
        <w:rPr>
          <w:rFonts w:ascii="Times New Roman" w:hAnsi="Times New Roman" w:cs="Times New Roman"/>
          <w:sz w:val="24"/>
          <w:szCs w:val="24"/>
        </w:rPr>
        <w:t xml:space="preserve">: należy zaznaczyć/wymienić </w:t>
      </w:r>
      <w:r w:rsidR="00802891" w:rsidRPr="008742F5">
        <w:rPr>
          <w:rFonts w:ascii="Times New Roman" w:hAnsi="Times New Roman" w:cs="Times New Roman"/>
          <w:sz w:val="24"/>
          <w:szCs w:val="24"/>
        </w:rPr>
        <w:t xml:space="preserve">dołączoną do wniosku </w:t>
      </w:r>
      <w:r w:rsidR="00236093" w:rsidRPr="008742F5">
        <w:rPr>
          <w:rFonts w:ascii="Times New Roman" w:hAnsi="Times New Roman" w:cs="Times New Roman"/>
          <w:sz w:val="24"/>
          <w:szCs w:val="24"/>
        </w:rPr>
        <w:t>dokumentację</w:t>
      </w:r>
      <w:r w:rsidR="00734ACE" w:rsidRPr="008742F5">
        <w:rPr>
          <w:rFonts w:ascii="Times New Roman" w:hAnsi="Times New Roman" w:cs="Times New Roman"/>
          <w:sz w:val="24"/>
          <w:szCs w:val="24"/>
        </w:rPr>
        <w:t>, na którą składać się może</w:t>
      </w:r>
      <w:r w:rsidR="00802891" w:rsidRPr="008742F5">
        <w:rPr>
          <w:rFonts w:ascii="Times New Roman" w:hAnsi="Times New Roman" w:cs="Times New Roman"/>
          <w:sz w:val="24"/>
          <w:szCs w:val="24"/>
        </w:rPr>
        <w:t>:</w:t>
      </w:r>
    </w:p>
    <w:p w14:paraId="7DF29F46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Spis muzealiów (przy większej niż 1 liczbie), </w:t>
      </w:r>
    </w:p>
    <w:p w14:paraId="5FD52AAD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lastRenderedPageBreak/>
        <w:t>Dokumentacja fotograficzna muzealiów,</w:t>
      </w:r>
    </w:p>
    <w:p w14:paraId="0FD31E92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Kopie dokumentów ewidencyjnych: karty ewidencyjne, strony księgi inwentarzowej, księgi wpływu;</w:t>
      </w:r>
    </w:p>
    <w:p w14:paraId="314873D9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Uzasadnienie wniosku (jeżeli w formie załącznika),</w:t>
      </w:r>
    </w:p>
    <w:p w14:paraId="43911723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Raport o stanie zachowania,</w:t>
      </w:r>
    </w:p>
    <w:p w14:paraId="3031623F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Kopie dokumentów poświadczających tytuł prawny do muzealium: umowy nabycia, protokoły (sprzedaży, darowizny, przekazu), orzeczenia sądu lub decyzji innego właściwego organu, </w:t>
      </w:r>
    </w:p>
    <w:p w14:paraId="7192DE21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Kopia uchwały Rady Muzealnej lub Powierniczej opiniującej wniosek o skreślenie muzealium z inwentarza, </w:t>
      </w:r>
    </w:p>
    <w:p w14:paraId="2A6090A0" w14:textId="77777777" w:rsidR="008742F5" w:rsidRPr="00143868" w:rsidRDefault="008742F5" w:rsidP="009F2492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Kopia </w:t>
      </w:r>
      <w:r w:rsidR="00CB70A5">
        <w:rPr>
          <w:rFonts w:ascii="Times New Roman" w:hAnsi="Times New Roman" w:cs="Times New Roman"/>
          <w:sz w:val="24"/>
          <w:szCs w:val="24"/>
        </w:rPr>
        <w:t xml:space="preserve">opinii </w:t>
      </w:r>
      <w:r w:rsidRPr="00143868">
        <w:rPr>
          <w:rFonts w:ascii="Times New Roman" w:hAnsi="Times New Roman" w:cs="Times New Roman"/>
          <w:sz w:val="24"/>
          <w:szCs w:val="24"/>
        </w:rPr>
        <w:t xml:space="preserve"> bezpośredniego organizatora o konieczności skreślenia muzealium z inwentarza. </w:t>
      </w:r>
    </w:p>
    <w:p w14:paraId="55990EAF" w14:textId="77777777" w:rsidR="008742F5" w:rsidRPr="008742F5" w:rsidRDefault="008742F5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 xml:space="preserve">W przypadku zamiaru przekazania muzealium innemu podmiotowi powinna zostać dołączona: </w:t>
      </w:r>
    </w:p>
    <w:p w14:paraId="6BD53121" w14:textId="77777777" w:rsidR="008742F5" w:rsidRPr="00143868" w:rsidRDefault="008742F5" w:rsidP="009F2492">
      <w:pPr>
        <w:pStyle w:val="Akapitzlist"/>
        <w:numPr>
          <w:ilvl w:val="1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Kopia korespondencji potwierdzającej wolę stron przekazania/przejęcia obiektu, </w:t>
      </w:r>
    </w:p>
    <w:p w14:paraId="6CCAABDB" w14:textId="77777777" w:rsidR="008742F5" w:rsidRPr="00143868" w:rsidRDefault="008742F5" w:rsidP="009F2492">
      <w:pPr>
        <w:pStyle w:val="Akapitzlist"/>
        <w:numPr>
          <w:ilvl w:val="1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Projekt umowy.</w:t>
      </w:r>
    </w:p>
    <w:p w14:paraId="362FEDEA" w14:textId="77777777" w:rsidR="008742F5" w:rsidRPr="008742F5" w:rsidRDefault="008742F5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W przypadku zniszczenia lub zniszczenia w wyniku przestępstwa dołączona dodatkowo:</w:t>
      </w:r>
    </w:p>
    <w:p w14:paraId="67C6FF80" w14:textId="77777777" w:rsidR="008742F5" w:rsidRPr="00143868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Opinia konserwatorska o niemożności odtworzenia obiektu,</w:t>
      </w:r>
    </w:p>
    <w:p w14:paraId="5844B501" w14:textId="77777777" w:rsidR="008742F5" w:rsidRPr="00143868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Kopia powiadomienia NIMOZ o zniszczeniu zgodnie z § 20 ust. 2 </w:t>
      </w:r>
      <w:r w:rsidRPr="00143868">
        <w:rPr>
          <w:rFonts w:ascii="Times New Roman" w:hAnsi="Times New Roman" w:cs="Times New Roman"/>
          <w:i/>
          <w:iCs/>
          <w:sz w:val="24"/>
          <w:szCs w:val="24"/>
        </w:rPr>
        <w:t>Rozporządzenia Ministra Kultury i dziedzictwa Narodowego z dnia 2 września 2014 r. w sprawie zabezpieczenia zbiorów muzeum przed pożarem, kradzieżą i innym niebezpieczeństwem grożącym ich zniszczeniem lub utratą</w:t>
      </w:r>
      <w:r w:rsidRPr="00143868">
        <w:rPr>
          <w:rFonts w:ascii="Times New Roman" w:hAnsi="Times New Roman" w:cs="Times New Roman"/>
          <w:sz w:val="24"/>
          <w:szCs w:val="24"/>
        </w:rPr>
        <w:t xml:space="preserve">: </w:t>
      </w:r>
      <w:r w:rsidRPr="00143868">
        <w:rPr>
          <w:rFonts w:ascii="Times New Roman" w:hAnsi="Times New Roman" w:cs="Times New Roman"/>
          <w:iCs/>
          <w:sz w:val="24"/>
          <w:szCs w:val="24"/>
        </w:rPr>
        <w:t>„W przypadku gdy zbiory zostały utracone lub zniszczone, dyrektor muzeum przesyła do instytucji kultury dane dotyczące tych zbiorów oraz informacje o okolicznościach ich utracenia lub zniszczenia”</w:t>
      </w:r>
      <w:r w:rsidRPr="00143868">
        <w:rPr>
          <w:rFonts w:ascii="Times New Roman" w:hAnsi="Times New Roman" w:cs="Times New Roman"/>
          <w:sz w:val="24"/>
          <w:szCs w:val="24"/>
        </w:rPr>
        <w:t>,</w:t>
      </w:r>
    </w:p>
    <w:p w14:paraId="5EE0C998" w14:textId="77777777" w:rsidR="008742F5" w:rsidRPr="00143868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 xml:space="preserve">Kopia powiadomienia organu ścigania zgodnie z § 20 ust. 1 ww. </w:t>
      </w:r>
      <w:r w:rsidRPr="00143868">
        <w:rPr>
          <w:rFonts w:ascii="Times New Roman" w:hAnsi="Times New Roman" w:cs="Times New Roman"/>
          <w:i/>
          <w:iCs/>
          <w:sz w:val="24"/>
          <w:szCs w:val="24"/>
        </w:rPr>
        <w:t>Rozporządzenia</w:t>
      </w:r>
      <w:r w:rsidRPr="00143868">
        <w:rPr>
          <w:rFonts w:ascii="Times New Roman" w:hAnsi="Times New Roman" w:cs="Times New Roman"/>
          <w:iCs/>
          <w:sz w:val="24"/>
          <w:szCs w:val="24"/>
        </w:rPr>
        <w:t>:</w:t>
      </w:r>
      <w:r w:rsidRPr="00143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3868">
        <w:rPr>
          <w:rFonts w:ascii="Times New Roman" w:hAnsi="Times New Roman" w:cs="Times New Roman"/>
          <w:iCs/>
          <w:sz w:val="24"/>
          <w:szCs w:val="24"/>
        </w:rPr>
        <w:t>„W przypadku stwierdzenia, że zbiory zostały utracone, uszkodzone lub zniszczone w wyniku przestępstwa, dyrektor muzeum zawiadamia niezwłocznie najbliższą jednostkę Policji oraz organizatora muzeum”</w:t>
      </w:r>
      <w:r w:rsidRPr="00143868">
        <w:rPr>
          <w:rFonts w:ascii="Times New Roman" w:hAnsi="Times New Roman" w:cs="Times New Roman"/>
          <w:sz w:val="24"/>
          <w:szCs w:val="24"/>
        </w:rPr>
        <w:t>,</w:t>
      </w:r>
    </w:p>
    <w:p w14:paraId="70A2AB13" w14:textId="77777777" w:rsidR="008742F5" w:rsidRPr="006458FB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FB">
        <w:rPr>
          <w:rFonts w:ascii="Times New Roman" w:hAnsi="Times New Roman" w:cs="Times New Roman"/>
          <w:sz w:val="24"/>
          <w:szCs w:val="24"/>
        </w:rPr>
        <w:t>Kopia powiadomienia organizatora,</w:t>
      </w:r>
    </w:p>
    <w:p w14:paraId="2B89F675" w14:textId="77777777" w:rsidR="008742F5" w:rsidRPr="00143868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FB">
        <w:rPr>
          <w:rFonts w:ascii="Times New Roman" w:hAnsi="Times New Roman" w:cs="Times New Roman"/>
          <w:sz w:val="24"/>
          <w:szCs w:val="24"/>
        </w:rPr>
        <w:t>Informacja dyrektora muzeum o działaniach planowanych wobec obiektu po uzyskaniu zgody na wykreślenie go z inwentarza,</w:t>
      </w:r>
      <w:r w:rsidR="001C16F1" w:rsidRPr="006458FB">
        <w:rPr>
          <w:rFonts w:ascii="Times New Roman" w:hAnsi="Times New Roman" w:cs="Times New Roman"/>
          <w:sz w:val="24"/>
          <w:szCs w:val="24"/>
        </w:rPr>
        <w:t xml:space="preserve"> np. likwidacja pozostałości po obiekcie, przekazanie go do badań naukowych</w:t>
      </w:r>
      <w:r w:rsidR="001C16F1">
        <w:rPr>
          <w:rFonts w:ascii="Times New Roman" w:hAnsi="Times New Roman" w:cs="Times New Roman"/>
          <w:sz w:val="24"/>
          <w:szCs w:val="24"/>
        </w:rPr>
        <w:t xml:space="preserve"> lub dalsze przechowywanie go jako materiał konserwatorski,</w:t>
      </w:r>
    </w:p>
    <w:p w14:paraId="66C0B866" w14:textId="77777777" w:rsidR="008742F5" w:rsidRPr="00143868" w:rsidRDefault="008742F5" w:rsidP="009F2492">
      <w:pPr>
        <w:pStyle w:val="Akapitzlist"/>
        <w:numPr>
          <w:ilvl w:val="1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lastRenderedPageBreak/>
        <w:t>Jednoznaczne oświadczenie dyrektora muzeum o utracie przez muzealium cech zabytku, potwierdzone opinią pracownika merytorycznego.</w:t>
      </w:r>
    </w:p>
    <w:p w14:paraId="0A6F0F5A" w14:textId="77777777" w:rsidR="008742F5" w:rsidRPr="008742F5" w:rsidRDefault="008742F5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W przypadku roszczeń strony trzeciej o charakterze własnościowym:</w:t>
      </w:r>
    </w:p>
    <w:p w14:paraId="61ACB18E" w14:textId="77777777" w:rsidR="008742F5" w:rsidRPr="00143868" w:rsidRDefault="008742F5" w:rsidP="009F2492">
      <w:pPr>
        <w:pStyle w:val="Akapitzlist"/>
        <w:numPr>
          <w:ilvl w:val="1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Poświadczone kopie dokumentacji sądowej/prawomocne orzeczenie sądu, z którego wynika prawo własności strony roszczącej do muzealiów objętych wnioskiem muzeum,</w:t>
      </w:r>
    </w:p>
    <w:p w14:paraId="392487D4" w14:textId="77777777" w:rsidR="008742F5" w:rsidRPr="00143868" w:rsidRDefault="008742F5" w:rsidP="009F2492">
      <w:pPr>
        <w:pStyle w:val="Akapitzlist"/>
        <w:numPr>
          <w:ilvl w:val="1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68">
        <w:rPr>
          <w:rFonts w:ascii="Times New Roman" w:hAnsi="Times New Roman" w:cs="Times New Roman"/>
          <w:sz w:val="24"/>
          <w:szCs w:val="24"/>
        </w:rPr>
        <w:t>Opinia ekspertów i oświadczenie dyrektora w zakresie rozpoznania czy poszczególne obiekty spełniają kryteria wpisu do rejestru zabytków.</w:t>
      </w:r>
    </w:p>
    <w:p w14:paraId="497B916E" w14:textId="77777777" w:rsidR="008742F5" w:rsidRDefault="008742F5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F5">
        <w:rPr>
          <w:rFonts w:ascii="Times New Roman" w:hAnsi="Times New Roman" w:cs="Times New Roman"/>
          <w:sz w:val="24"/>
          <w:szCs w:val="24"/>
        </w:rPr>
        <w:t>Inna dokumentacja: (np. kopia uchwały komisji kwalifikującej do zbiorów).</w:t>
      </w:r>
    </w:p>
    <w:p w14:paraId="2486F265" w14:textId="77777777" w:rsidR="00D35D94" w:rsidRPr="008742F5" w:rsidRDefault="00D35D94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uwaga: </w:t>
      </w:r>
      <w:r w:rsidR="001C16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wniosek został rozpatrzony i zaopiniowany pozytywnie przez Radę do Spraw Muzeów i Miejsc Pamięci Narodowej do wypełnionego wniosku należy dołączyć jak najpełniejszą  dokumentację, zgodnie z opisem.</w:t>
      </w:r>
    </w:p>
    <w:p w14:paraId="680DC077" w14:textId="77777777" w:rsidR="008742F5" w:rsidRPr="008742F5" w:rsidRDefault="008742F5" w:rsidP="009F24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42F5" w:rsidRPr="008742F5" w:rsidSect="00F00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99DE" w14:textId="77777777" w:rsidR="00D5687F" w:rsidRDefault="00D5687F" w:rsidP="00EB2030">
      <w:pPr>
        <w:spacing w:after="0" w:line="240" w:lineRule="auto"/>
      </w:pPr>
      <w:r>
        <w:separator/>
      </w:r>
    </w:p>
  </w:endnote>
  <w:endnote w:type="continuationSeparator" w:id="0">
    <w:p w14:paraId="41EFF038" w14:textId="77777777" w:rsidR="00D5687F" w:rsidRDefault="00D5687F" w:rsidP="00E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08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BA3BB" w14:textId="77777777" w:rsidR="009F2492" w:rsidRDefault="009F2492">
            <w:pPr>
              <w:pStyle w:val="Stopka"/>
              <w:jc w:val="right"/>
            </w:pPr>
            <w:r>
              <w:t xml:space="preserve">Strona </w:t>
            </w:r>
            <w:r w:rsidR="008F5E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5E39">
              <w:rPr>
                <w:b/>
                <w:bCs/>
                <w:sz w:val="24"/>
                <w:szCs w:val="24"/>
              </w:rPr>
              <w:fldChar w:fldCharType="separate"/>
            </w:r>
            <w:r w:rsidR="002914CB">
              <w:rPr>
                <w:b/>
                <w:bCs/>
                <w:noProof/>
              </w:rPr>
              <w:t>5</w:t>
            </w:r>
            <w:r w:rsidR="008F5E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5E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F5E39">
              <w:rPr>
                <w:b/>
                <w:bCs/>
                <w:sz w:val="24"/>
                <w:szCs w:val="24"/>
              </w:rPr>
              <w:fldChar w:fldCharType="separate"/>
            </w:r>
            <w:r w:rsidR="002914CB">
              <w:rPr>
                <w:b/>
                <w:bCs/>
                <w:noProof/>
              </w:rPr>
              <w:t>7</w:t>
            </w:r>
            <w:r w:rsidR="008F5E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4FE6B" w14:textId="77777777" w:rsidR="009F2492" w:rsidRDefault="009F2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2DD4" w14:textId="77777777" w:rsidR="00D5687F" w:rsidRDefault="00D5687F" w:rsidP="00EB2030">
      <w:pPr>
        <w:spacing w:after="0" w:line="240" w:lineRule="auto"/>
      </w:pPr>
      <w:r>
        <w:separator/>
      </w:r>
    </w:p>
  </w:footnote>
  <w:footnote w:type="continuationSeparator" w:id="0">
    <w:p w14:paraId="5BC1FEE0" w14:textId="77777777" w:rsidR="00D5687F" w:rsidRDefault="00D5687F" w:rsidP="00EB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0"/>
    <w:multiLevelType w:val="hybridMultilevel"/>
    <w:tmpl w:val="9A8C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453"/>
    <w:multiLevelType w:val="hybridMultilevel"/>
    <w:tmpl w:val="9ADC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9F7"/>
    <w:multiLevelType w:val="hybridMultilevel"/>
    <w:tmpl w:val="0374D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6219"/>
    <w:multiLevelType w:val="hybridMultilevel"/>
    <w:tmpl w:val="74DA7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858"/>
    <w:multiLevelType w:val="hybridMultilevel"/>
    <w:tmpl w:val="814E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A2D"/>
    <w:multiLevelType w:val="hybridMultilevel"/>
    <w:tmpl w:val="556C6AD4"/>
    <w:lvl w:ilvl="0" w:tplc="3A6467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62C"/>
    <w:multiLevelType w:val="hybridMultilevel"/>
    <w:tmpl w:val="0DC475DE"/>
    <w:lvl w:ilvl="0" w:tplc="808C0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5F7B"/>
    <w:multiLevelType w:val="hybridMultilevel"/>
    <w:tmpl w:val="9566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055B"/>
    <w:multiLevelType w:val="hybridMultilevel"/>
    <w:tmpl w:val="5072851A"/>
    <w:lvl w:ilvl="0" w:tplc="808C0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4946"/>
    <w:multiLevelType w:val="hybridMultilevel"/>
    <w:tmpl w:val="1A78E1F0"/>
    <w:lvl w:ilvl="0" w:tplc="569C084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225E"/>
    <w:multiLevelType w:val="hybridMultilevel"/>
    <w:tmpl w:val="3C88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F1B5D"/>
    <w:multiLevelType w:val="hybridMultilevel"/>
    <w:tmpl w:val="AF5C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5AB38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6760"/>
    <w:multiLevelType w:val="hybridMultilevel"/>
    <w:tmpl w:val="47C24BE4"/>
    <w:lvl w:ilvl="0" w:tplc="F1CCC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78F23EA"/>
    <w:multiLevelType w:val="hybridMultilevel"/>
    <w:tmpl w:val="D82476B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6EA3"/>
    <w:multiLevelType w:val="hybridMultilevel"/>
    <w:tmpl w:val="A9360B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1A72"/>
    <w:multiLevelType w:val="hybridMultilevel"/>
    <w:tmpl w:val="DE4E1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170B"/>
    <w:multiLevelType w:val="hybridMultilevel"/>
    <w:tmpl w:val="78A6D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045"/>
    <w:multiLevelType w:val="hybridMultilevel"/>
    <w:tmpl w:val="B1ACA7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E37B1"/>
    <w:multiLevelType w:val="hybridMultilevel"/>
    <w:tmpl w:val="9D32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9585F"/>
    <w:multiLevelType w:val="hybridMultilevel"/>
    <w:tmpl w:val="BF5A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54DD4"/>
    <w:multiLevelType w:val="hybridMultilevel"/>
    <w:tmpl w:val="BD0E5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4405D"/>
    <w:multiLevelType w:val="hybridMultilevel"/>
    <w:tmpl w:val="BF5A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23B40"/>
    <w:multiLevelType w:val="hybridMultilevel"/>
    <w:tmpl w:val="1A0EF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061661">
    <w:abstractNumId w:val="4"/>
  </w:num>
  <w:num w:numId="2" w16cid:durableId="87850214">
    <w:abstractNumId w:val="6"/>
  </w:num>
  <w:num w:numId="3" w16cid:durableId="62803326">
    <w:abstractNumId w:val="8"/>
  </w:num>
  <w:num w:numId="4" w16cid:durableId="162475572">
    <w:abstractNumId w:val="20"/>
  </w:num>
  <w:num w:numId="5" w16cid:durableId="816337767">
    <w:abstractNumId w:val="3"/>
  </w:num>
  <w:num w:numId="6" w16cid:durableId="1885410726">
    <w:abstractNumId w:val="13"/>
  </w:num>
  <w:num w:numId="7" w16cid:durableId="1888756680">
    <w:abstractNumId w:val="0"/>
  </w:num>
  <w:num w:numId="8" w16cid:durableId="1297033165">
    <w:abstractNumId w:val="15"/>
  </w:num>
  <w:num w:numId="9" w16cid:durableId="1352414953">
    <w:abstractNumId w:val="9"/>
  </w:num>
  <w:num w:numId="10" w16cid:durableId="1135878002">
    <w:abstractNumId w:val="21"/>
  </w:num>
  <w:num w:numId="11" w16cid:durableId="930816423">
    <w:abstractNumId w:val="19"/>
  </w:num>
  <w:num w:numId="12" w16cid:durableId="1969968310">
    <w:abstractNumId w:val="12"/>
  </w:num>
  <w:num w:numId="13" w16cid:durableId="2077703439">
    <w:abstractNumId w:val="18"/>
  </w:num>
  <w:num w:numId="14" w16cid:durableId="571432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479386">
    <w:abstractNumId w:val="2"/>
  </w:num>
  <w:num w:numId="16" w16cid:durableId="1194852379">
    <w:abstractNumId w:val="11"/>
  </w:num>
  <w:num w:numId="17" w16cid:durableId="136845646">
    <w:abstractNumId w:val="5"/>
  </w:num>
  <w:num w:numId="18" w16cid:durableId="698169297">
    <w:abstractNumId w:val="1"/>
  </w:num>
  <w:num w:numId="19" w16cid:durableId="650141277">
    <w:abstractNumId w:val="17"/>
  </w:num>
  <w:num w:numId="20" w16cid:durableId="78871777">
    <w:abstractNumId w:val="16"/>
  </w:num>
  <w:num w:numId="21" w16cid:durableId="91708810">
    <w:abstractNumId w:val="10"/>
  </w:num>
  <w:num w:numId="22" w16cid:durableId="1131096096">
    <w:abstractNumId w:val="22"/>
  </w:num>
  <w:num w:numId="23" w16cid:durableId="1869484343">
    <w:abstractNumId w:val="7"/>
  </w:num>
  <w:num w:numId="24" w16cid:durableId="853691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3A"/>
    <w:rsid w:val="00024742"/>
    <w:rsid w:val="00025405"/>
    <w:rsid w:val="000470BB"/>
    <w:rsid w:val="00054413"/>
    <w:rsid w:val="0006681E"/>
    <w:rsid w:val="000768DC"/>
    <w:rsid w:val="00084949"/>
    <w:rsid w:val="000872E0"/>
    <w:rsid w:val="00092DB1"/>
    <w:rsid w:val="000B0F7B"/>
    <w:rsid w:val="000B1790"/>
    <w:rsid w:val="000B2D1F"/>
    <w:rsid w:val="000B4E22"/>
    <w:rsid w:val="000C54F3"/>
    <w:rsid w:val="000D05C6"/>
    <w:rsid w:val="000D19C3"/>
    <w:rsid w:val="000D1FAA"/>
    <w:rsid w:val="000D5EF9"/>
    <w:rsid w:val="000E2A8D"/>
    <w:rsid w:val="000E4967"/>
    <w:rsid w:val="000E611A"/>
    <w:rsid w:val="000F438C"/>
    <w:rsid w:val="00101B1B"/>
    <w:rsid w:val="0010688E"/>
    <w:rsid w:val="001070CC"/>
    <w:rsid w:val="00112F73"/>
    <w:rsid w:val="00113759"/>
    <w:rsid w:val="0011487A"/>
    <w:rsid w:val="00137A5C"/>
    <w:rsid w:val="00143868"/>
    <w:rsid w:val="00145F2F"/>
    <w:rsid w:val="0015356B"/>
    <w:rsid w:val="001539FA"/>
    <w:rsid w:val="00154D00"/>
    <w:rsid w:val="001558D0"/>
    <w:rsid w:val="00165D99"/>
    <w:rsid w:val="001701E0"/>
    <w:rsid w:val="0017447B"/>
    <w:rsid w:val="001750A6"/>
    <w:rsid w:val="0018017F"/>
    <w:rsid w:val="001810C6"/>
    <w:rsid w:val="0018339D"/>
    <w:rsid w:val="00183490"/>
    <w:rsid w:val="001901D9"/>
    <w:rsid w:val="001919DD"/>
    <w:rsid w:val="001931BB"/>
    <w:rsid w:val="00194821"/>
    <w:rsid w:val="001A0679"/>
    <w:rsid w:val="001B3EFB"/>
    <w:rsid w:val="001B7C76"/>
    <w:rsid w:val="001C16F1"/>
    <w:rsid w:val="001C1E58"/>
    <w:rsid w:val="001C5CCE"/>
    <w:rsid w:val="001C793E"/>
    <w:rsid w:val="001D40F9"/>
    <w:rsid w:val="001D64CD"/>
    <w:rsid w:val="001D73C7"/>
    <w:rsid w:val="001E712C"/>
    <w:rsid w:val="001F3FA1"/>
    <w:rsid w:val="001F624B"/>
    <w:rsid w:val="00202401"/>
    <w:rsid w:val="00203AFB"/>
    <w:rsid w:val="00207E09"/>
    <w:rsid w:val="002302DB"/>
    <w:rsid w:val="0023240F"/>
    <w:rsid w:val="00234C8F"/>
    <w:rsid w:val="00236093"/>
    <w:rsid w:val="002376DB"/>
    <w:rsid w:val="00247F5D"/>
    <w:rsid w:val="00250B7A"/>
    <w:rsid w:val="00250C95"/>
    <w:rsid w:val="00260555"/>
    <w:rsid w:val="002619DC"/>
    <w:rsid w:val="002626DB"/>
    <w:rsid w:val="00270D0F"/>
    <w:rsid w:val="00275A19"/>
    <w:rsid w:val="00286BB6"/>
    <w:rsid w:val="00286E0A"/>
    <w:rsid w:val="002914CB"/>
    <w:rsid w:val="0029519A"/>
    <w:rsid w:val="00295515"/>
    <w:rsid w:val="00296C19"/>
    <w:rsid w:val="002A4632"/>
    <w:rsid w:val="002A5302"/>
    <w:rsid w:val="002B6FBC"/>
    <w:rsid w:val="002C1329"/>
    <w:rsid w:val="002C5FD1"/>
    <w:rsid w:val="002C7ABE"/>
    <w:rsid w:val="002D5B4A"/>
    <w:rsid w:val="002E2C16"/>
    <w:rsid w:val="002E7B7A"/>
    <w:rsid w:val="003034B4"/>
    <w:rsid w:val="00304635"/>
    <w:rsid w:val="003063AE"/>
    <w:rsid w:val="00311660"/>
    <w:rsid w:val="00311DC6"/>
    <w:rsid w:val="00317967"/>
    <w:rsid w:val="00322C0D"/>
    <w:rsid w:val="003258BE"/>
    <w:rsid w:val="003317FF"/>
    <w:rsid w:val="0033407B"/>
    <w:rsid w:val="003354C8"/>
    <w:rsid w:val="0034350B"/>
    <w:rsid w:val="003439ED"/>
    <w:rsid w:val="00346853"/>
    <w:rsid w:val="00346EE5"/>
    <w:rsid w:val="0036096F"/>
    <w:rsid w:val="00360EE4"/>
    <w:rsid w:val="00361CD9"/>
    <w:rsid w:val="00363AB4"/>
    <w:rsid w:val="00366E27"/>
    <w:rsid w:val="00373B53"/>
    <w:rsid w:val="00376186"/>
    <w:rsid w:val="0038331A"/>
    <w:rsid w:val="003849BF"/>
    <w:rsid w:val="00391D47"/>
    <w:rsid w:val="00393790"/>
    <w:rsid w:val="00393F04"/>
    <w:rsid w:val="003A659B"/>
    <w:rsid w:val="003A70E3"/>
    <w:rsid w:val="003A72E6"/>
    <w:rsid w:val="003B0013"/>
    <w:rsid w:val="003B017F"/>
    <w:rsid w:val="003B1CBE"/>
    <w:rsid w:val="003B38B9"/>
    <w:rsid w:val="003C3604"/>
    <w:rsid w:val="003C3B88"/>
    <w:rsid w:val="003C5D6D"/>
    <w:rsid w:val="003D26E1"/>
    <w:rsid w:val="003F2CB3"/>
    <w:rsid w:val="003F70DB"/>
    <w:rsid w:val="003F74BF"/>
    <w:rsid w:val="00412FB2"/>
    <w:rsid w:val="004140E1"/>
    <w:rsid w:val="0041457A"/>
    <w:rsid w:val="00422216"/>
    <w:rsid w:val="0042339E"/>
    <w:rsid w:val="00427D53"/>
    <w:rsid w:val="004322B7"/>
    <w:rsid w:val="00434743"/>
    <w:rsid w:val="00434AA4"/>
    <w:rsid w:val="00437064"/>
    <w:rsid w:val="0044063A"/>
    <w:rsid w:val="004408FB"/>
    <w:rsid w:val="004516D2"/>
    <w:rsid w:val="00454A02"/>
    <w:rsid w:val="00456211"/>
    <w:rsid w:val="0045662D"/>
    <w:rsid w:val="004614EE"/>
    <w:rsid w:val="00477E01"/>
    <w:rsid w:val="00494FB3"/>
    <w:rsid w:val="0049639F"/>
    <w:rsid w:val="00496771"/>
    <w:rsid w:val="004B00EB"/>
    <w:rsid w:val="004C0F29"/>
    <w:rsid w:val="004C1C33"/>
    <w:rsid w:val="004C2D61"/>
    <w:rsid w:val="004D4139"/>
    <w:rsid w:val="004D5531"/>
    <w:rsid w:val="004F20C8"/>
    <w:rsid w:val="004F3CC1"/>
    <w:rsid w:val="00505CF2"/>
    <w:rsid w:val="005074AE"/>
    <w:rsid w:val="00511C1C"/>
    <w:rsid w:val="00521B71"/>
    <w:rsid w:val="005229B4"/>
    <w:rsid w:val="00526637"/>
    <w:rsid w:val="00533AC9"/>
    <w:rsid w:val="00541C3C"/>
    <w:rsid w:val="00546F62"/>
    <w:rsid w:val="005517DD"/>
    <w:rsid w:val="005531EB"/>
    <w:rsid w:val="00554C99"/>
    <w:rsid w:val="00560CC4"/>
    <w:rsid w:val="00561A86"/>
    <w:rsid w:val="005625C3"/>
    <w:rsid w:val="00570E96"/>
    <w:rsid w:val="00571A9A"/>
    <w:rsid w:val="00571AE0"/>
    <w:rsid w:val="0058607B"/>
    <w:rsid w:val="00594622"/>
    <w:rsid w:val="005A0F83"/>
    <w:rsid w:val="005A7A0B"/>
    <w:rsid w:val="005A7D87"/>
    <w:rsid w:val="005B06E9"/>
    <w:rsid w:val="005B34A5"/>
    <w:rsid w:val="005B4D0A"/>
    <w:rsid w:val="005B6851"/>
    <w:rsid w:val="005B6FEF"/>
    <w:rsid w:val="005C5137"/>
    <w:rsid w:val="005D3E98"/>
    <w:rsid w:val="005D5454"/>
    <w:rsid w:val="005D56F2"/>
    <w:rsid w:val="005E724A"/>
    <w:rsid w:val="005E7FA2"/>
    <w:rsid w:val="005F4596"/>
    <w:rsid w:val="00610A87"/>
    <w:rsid w:val="00613E47"/>
    <w:rsid w:val="006210CB"/>
    <w:rsid w:val="00624FA5"/>
    <w:rsid w:val="0062526C"/>
    <w:rsid w:val="00626F6A"/>
    <w:rsid w:val="00631D8F"/>
    <w:rsid w:val="006456BF"/>
    <w:rsid w:val="006458FB"/>
    <w:rsid w:val="0065710C"/>
    <w:rsid w:val="0065713D"/>
    <w:rsid w:val="006650C0"/>
    <w:rsid w:val="00667EF4"/>
    <w:rsid w:val="006748B2"/>
    <w:rsid w:val="00683E30"/>
    <w:rsid w:val="00684D0B"/>
    <w:rsid w:val="00692538"/>
    <w:rsid w:val="006B0FA2"/>
    <w:rsid w:val="006B6F60"/>
    <w:rsid w:val="006B7F63"/>
    <w:rsid w:val="006D4942"/>
    <w:rsid w:val="006D6B28"/>
    <w:rsid w:val="006E25A3"/>
    <w:rsid w:val="006E29DE"/>
    <w:rsid w:val="006E7B1C"/>
    <w:rsid w:val="006F0698"/>
    <w:rsid w:val="00700B3E"/>
    <w:rsid w:val="00701584"/>
    <w:rsid w:val="00702521"/>
    <w:rsid w:val="00706914"/>
    <w:rsid w:val="00712487"/>
    <w:rsid w:val="007157F5"/>
    <w:rsid w:val="00724836"/>
    <w:rsid w:val="00730478"/>
    <w:rsid w:val="00732013"/>
    <w:rsid w:val="007328B2"/>
    <w:rsid w:val="00733C5F"/>
    <w:rsid w:val="00733CF1"/>
    <w:rsid w:val="00733FA6"/>
    <w:rsid w:val="00734ACE"/>
    <w:rsid w:val="007417F9"/>
    <w:rsid w:val="007426F3"/>
    <w:rsid w:val="0074329F"/>
    <w:rsid w:val="0074538E"/>
    <w:rsid w:val="00755EF1"/>
    <w:rsid w:val="00760748"/>
    <w:rsid w:val="0077464F"/>
    <w:rsid w:val="0077650A"/>
    <w:rsid w:val="0078028B"/>
    <w:rsid w:val="00781075"/>
    <w:rsid w:val="00783F67"/>
    <w:rsid w:val="007858D5"/>
    <w:rsid w:val="007900D7"/>
    <w:rsid w:val="0079722B"/>
    <w:rsid w:val="007A3A63"/>
    <w:rsid w:val="007B03E0"/>
    <w:rsid w:val="007B09FC"/>
    <w:rsid w:val="007B5B0A"/>
    <w:rsid w:val="007C224D"/>
    <w:rsid w:val="007C37CD"/>
    <w:rsid w:val="007C581F"/>
    <w:rsid w:val="007D1470"/>
    <w:rsid w:val="007D4B67"/>
    <w:rsid w:val="007E285B"/>
    <w:rsid w:val="007F0B1A"/>
    <w:rsid w:val="00801653"/>
    <w:rsid w:val="008020B0"/>
    <w:rsid w:val="00802891"/>
    <w:rsid w:val="008035BF"/>
    <w:rsid w:val="00812932"/>
    <w:rsid w:val="008345DB"/>
    <w:rsid w:val="00840E14"/>
    <w:rsid w:val="00843D5A"/>
    <w:rsid w:val="0084668A"/>
    <w:rsid w:val="0084677A"/>
    <w:rsid w:val="00850471"/>
    <w:rsid w:val="008537F2"/>
    <w:rsid w:val="0087315F"/>
    <w:rsid w:val="008742F5"/>
    <w:rsid w:val="00874402"/>
    <w:rsid w:val="00874B9C"/>
    <w:rsid w:val="008756EB"/>
    <w:rsid w:val="00881370"/>
    <w:rsid w:val="0088168F"/>
    <w:rsid w:val="008918A3"/>
    <w:rsid w:val="008A3499"/>
    <w:rsid w:val="008A55AF"/>
    <w:rsid w:val="008B34C5"/>
    <w:rsid w:val="008B61DD"/>
    <w:rsid w:val="008B63B5"/>
    <w:rsid w:val="008C249A"/>
    <w:rsid w:val="008D0181"/>
    <w:rsid w:val="008D160B"/>
    <w:rsid w:val="008D3103"/>
    <w:rsid w:val="008F4CF9"/>
    <w:rsid w:val="008F5E39"/>
    <w:rsid w:val="009016A7"/>
    <w:rsid w:val="009023DD"/>
    <w:rsid w:val="00912A83"/>
    <w:rsid w:val="0091529D"/>
    <w:rsid w:val="00917672"/>
    <w:rsid w:val="00920CAC"/>
    <w:rsid w:val="00941576"/>
    <w:rsid w:val="00941E0E"/>
    <w:rsid w:val="00944A02"/>
    <w:rsid w:val="00946101"/>
    <w:rsid w:val="009742A8"/>
    <w:rsid w:val="0097537C"/>
    <w:rsid w:val="00981A90"/>
    <w:rsid w:val="0098313F"/>
    <w:rsid w:val="00986857"/>
    <w:rsid w:val="009A2ACC"/>
    <w:rsid w:val="009A6C74"/>
    <w:rsid w:val="009A7A95"/>
    <w:rsid w:val="009B5DAD"/>
    <w:rsid w:val="009C3E84"/>
    <w:rsid w:val="009C66C9"/>
    <w:rsid w:val="009C6C0F"/>
    <w:rsid w:val="009D1415"/>
    <w:rsid w:val="009D344B"/>
    <w:rsid w:val="009F2492"/>
    <w:rsid w:val="00A07B2C"/>
    <w:rsid w:val="00A10004"/>
    <w:rsid w:val="00A27D76"/>
    <w:rsid w:val="00A35D30"/>
    <w:rsid w:val="00A45ACA"/>
    <w:rsid w:val="00A61E73"/>
    <w:rsid w:val="00A63C92"/>
    <w:rsid w:val="00A7059B"/>
    <w:rsid w:val="00A70CAC"/>
    <w:rsid w:val="00A7182D"/>
    <w:rsid w:val="00A71E68"/>
    <w:rsid w:val="00A72220"/>
    <w:rsid w:val="00A8164A"/>
    <w:rsid w:val="00A843A8"/>
    <w:rsid w:val="00A913DA"/>
    <w:rsid w:val="00A914D7"/>
    <w:rsid w:val="00A94E2F"/>
    <w:rsid w:val="00A95967"/>
    <w:rsid w:val="00A9698C"/>
    <w:rsid w:val="00AB3151"/>
    <w:rsid w:val="00AC4A25"/>
    <w:rsid w:val="00AD3C0F"/>
    <w:rsid w:val="00AF63E3"/>
    <w:rsid w:val="00B00CA0"/>
    <w:rsid w:val="00B13E39"/>
    <w:rsid w:val="00B147FE"/>
    <w:rsid w:val="00B15775"/>
    <w:rsid w:val="00B15934"/>
    <w:rsid w:val="00B2009A"/>
    <w:rsid w:val="00B214AB"/>
    <w:rsid w:val="00B408E8"/>
    <w:rsid w:val="00B57BB6"/>
    <w:rsid w:val="00B62C3A"/>
    <w:rsid w:val="00B66095"/>
    <w:rsid w:val="00B71CE7"/>
    <w:rsid w:val="00B74431"/>
    <w:rsid w:val="00B74698"/>
    <w:rsid w:val="00B7670F"/>
    <w:rsid w:val="00B7774F"/>
    <w:rsid w:val="00B85B06"/>
    <w:rsid w:val="00B91680"/>
    <w:rsid w:val="00B974B1"/>
    <w:rsid w:val="00BA3476"/>
    <w:rsid w:val="00BB1DF3"/>
    <w:rsid w:val="00BB2872"/>
    <w:rsid w:val="00BD1033"/>
    <w:rsid w:val="00BF7E24"/>
    <w:rsid w:val="00C00995"/>
    <w:rsid w:val="00C037E3"/>
    <w:rsid w:val="00C04992"/>
    <w:rsid w:val="00C07339"/>
    <w:rsid w:val="00C1595C"/>
    <w:rsid w:val="00C329DA"/>
    <w:rsid w:val="00C34159"/>
    <w:rsid w:val="00C45B25"/>
    <w:rsid w:val="00C465DC"/>
    <w:rsid w:val="00C52B7A"/>
    <w:rsid w:val="00C61682"/>
    <w:rsid w:val="00C629F2"/>
    <w:rsid w:val="00C62B7C"/>
    <w:rsid w:val="00C631D2"/>
    <w:rsid w:val="00C65708"/>
    <w:rsid w:val="00C6656B"/>
    <w:rsid w:val="00C666E9"/>
    <w:rsid w:val="00C7759B"/>
    <w:rsid w:val="00C834BD"/>
    <w:rsid w:val="00C83E47"/>
    <w:rsid w:val="00C91D75"/>
    <w:rsid w:val="00C93E8F"/>
    <w:rsid w:val="00CA19B8"/>
    <w:rsid w:val="00CB0BF9"/>
    <w:rsid w:val="00CB70A5"/>
    <w:rsid w:val="00CC6289"/>
    <w:rsid w:val="00CC629E"/>
    <w:rsid w:val="00CD19E1"/>
    <w:rsid w:val="00CD4B65"/>
    <w:rsid w:val="00CE2A3C"/>
    <w:rsid w:val="00CE5FF1"/>
    <w:rsid w:val="00D011EB"/>
    <w:rsid w:val="00D01451"/>
    <w:rsid w:val="00D1638D"/>
    <w:rsid w:val="00D16E29"/>
    <w:rsid w:val="00D2242D"/>
    <w:rsid w:val="00D3199D"/>
    <w:rsid w:val="00D33B99"/>
    <w:rsid w:val="00D35D94"/>
    <w:rsid w:val="00D36536"/>
    <w:rsid w:val="00D5687F"/>
    <w:rsid w:val="00D6463A"/>
    <w:rsid w:val="00D70FD4"/>
    <w:rsid w:val="00D74B3F"/>
    <w:rsid w:val="00D776D3"/>
    <w:rsid w:val="00DA075F"/>
    <w:rsid w:val="00DA109B"/>
    <w:rsid w:val="00DB6245"/>
    <w:rsid w:val="00DB7739"/>
    <w:rsid w:val="00DC7163"/>
    <w:rsid w:val="00DD0511"/>
    <w:rsid w:val="00DD120C"/>
    <w:rsid w:val="00DE661A"/>
    <w:rsid w:val="00DE7480"/>
    <w:rsid w:val="00DF637B"/>
    <w:rsid w:val="00E0026F"/>
    <w:rsid w:val="00E01482"/>
    <w:rsid w:val="00E033C5"/>
    <w:rsid w:val="00E11AF5"/>
    <w:rsid w:val="00E22C7E"/>
    <w:rsid w:val="00E267C7"/>
    <w:rsid w:val="00E35878"/>
    <w:rsid w:val="00E4256E"/>
    <w:rsid w:val="00E4539C"/>
    <w:rsid w:val="00E50FE7"/>
    <w:rsid w:val="00E51B76"/>
    <w:rsid w:val="00E56024"/>
    <w:rsid w:val="00E56A73"/>
    <w:rsid w:val="00E62273"/>
    <w:rsid w:val="00E636FE"/>
    <w:rsid w:val="00E67907"/>
    <w:rsid w:val="00E7306D"/>
    <w:rsid w:val="00E7415F"/>
    <w:rsid w:val="00E7539B"/>
    <w:rsid w:val="00E8129D"/>
    <w:rsid w:val="00E82A31"/>
    <w:rsid w:val="00E979E1"/>
    <w:rsid w:val="00EA6C3F"/>
    <w:rsid w:val="00EB0A59"/>
    <w:rsid w:val="00EB2030"/>
    <w:rsid w:val="00EC734E"/>
    <w:rsid w:val="00ED02FB"/>
    <w:rsid w:val="00ED41F0"/>
    <w:rsid w:val="00ED4482"/>
    <w:rsid w:val="00ED4A65"/>
    <w:rsid w:val="00EE1A8E"/>
    <w:rsid w:val="00EE2DC9"/>
    <w:rsid w:val="00EE456D"/>
    <w:rsid w:val="00F00B8D"/>
    <w:rsid w:val="00F0139D"/>
    <w:rsid w:val="00F114CC"/>
    <w:rsid w:val="00F1265F"/>
    <w:rsid w:val="00F15E17"/>
    <w:rsid w:val="00F22AC3"/>
    <w:rsid w:val="00F22D24"/>
    <w:rsid w:val="00F238CE"/>
    <w:rsid w:val="00F35D16"/>
    <w:rsid w:val="00F3708C"/>
    <w:rsid w:val="00F4294C"/>
    <w:rsid w:val="00F527E4"/>
    <w:rsid w:val="00F55C21"/>
    <w:rsid w:val="00F60DEE"/>
    <w:rsid w:val="00F65E1D"/>
    <w:rsid w:val="00F726DB"/>
    <w:rsid w:val="00F7290E"/>
    <w:rsid w:val="00F73401"/>
    <w:rsid w:val="00F80468"/>
    <w:rsid w:val="00F81BD4"/>
    <w:rsid w:val="00F92FAB"/>
    <w:rsid w:val="00FA0E40"/>
    <w:rsid w:val="00FB100F"/>
    <w:rsid w:val="00FB2516"/>
    <w:rsid w:val="00FB38F9"/>
    <w:rsid w:val="00FD2620"/>
    <w:rsid w:val="00FD3ECB"/>
    <w:rsid w:val="00FE1576"/>
    <w:rsid w:val="00FE5167"/>
    <w:rsid w:val="00FF6E4E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256C"/>
  <w15:docId w15:val="{D0EEEFB8-E4AA-4368-8D50-B4BC50A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8D"/>
  </w:style>
  <w:style w:type="paragraph" w:styleId="Nagwek1">
    <w:name w:val="heading 1"/>
    <w:basedOn w:val="Normalny"/>
    <w:next w:val="Normalny"/>
    <w:link w:val="Nagwek1Znak"/>
    <w:uiPriority w:val="9"/>
    <w:qFormat/>
    <w:rsid w:val="00EB203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63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65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650A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B2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0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0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20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9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9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12F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B17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F2F"/>
  </w:style>
  <w:style w:type="paragraph" w:styleId="Stopka">
    <w:name w:val="footer"/>
    <w:basedOn w:val="Normalny"/>
    <w:link w:val="StopkaZnak"/>
    <w:uiPriority w:val="99"/>
    <w:unhideWhenUsed/>
    <w:rsid w:val="0014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151A-5643-4125-8153-C2D6F099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Dominika Sośnicka</cp:lastModifiedBy>
  <cp:revision>3</cp:revision>
  <cp:lastPrinted>2023-02-06T02:40:00Z</cp:lastPrinted>
  <dcterms:created xsi:type="dcterms:W3CDTF">2023-02-01T12:15:00Z</dcterms:created>
  <dcterms:modified xsi:type="dcterms:W3CDTF">2023-02-06T02:40:00Z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2022-07-18T10:12:09Z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237241ba-aff5-4672-aafe-40ae4756cc1e</vt:lpwstr>
  </property>
  <property fmtid="{D5CDD505-2E9C-101B-9397-08002B2CF9AE}" pid="8" name="MSIP_Label_d4387f25-b002-4231-9f69-7a7da971117a_ContentBits">
    <vt:lpwstr>0</vt:lpwstr>
  </property>
</Properties>
</file>